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49" w:rsidRPr="000170E1" w:rsidRDefault="00FD5C0B" w:rsidP="00F20A99">
      <w:pPr>
        <w:spacing w:before="160" w:after="160"/>
        <w:jc w:val="center"/>
        <w:rPr>
          <w:rFonts w:ascii="Bookman Old Style" w:hAnsi="Bookman Old Style"/>
          <w:b/>
        </w:rPr>
      </w:pPr>
      <w:r w:rsidRPr="000170E1">
        <w:rPr>
          <w:rFonts w:ascii="Bookman Old Style" w:hAnsi="Bookman Old Style"/>
          <w:b/>
        </w:rPr>
        <w:t>From voluntary to mandatory CSR</w:t>
      </w:r>
    </w:p>
    <w:p w:rsidR="000170E1" w:rsidRDefault="00013750" w:rsidP="00992120">
      <w:pPr>
        <w:spacing w:after="0"/>
        <w:ind w:left="4320" w:firstLine="720"/>
        <w:jc w:val="center"/>
        <w:rPr>
          <w:rFonts w:ascii="Bookman Old Style" w:hAnsi="Bookman Old Style"/>
          <w:b/>
          <w:sz w:val="18"/>
        </w:rPr>
      </w:pPr>
      <w:r w:rsidRPr="00222E21">
        <w:rPr>
          <w:rFonts w:ascii="Bookman Old Style" w:hAnsi="Bookman Old Style"/>
          <w:b/>
          <w:sz w:val="18"/>
        </w:rPr>
        <w:t xml:space="preserve">  </w:t>
      </w:r>
    </w:p>
    <w:p w:rsidR="00992120" w:rsidRDefault="000170E1" w:rsidP="00992120">
      <w:pPr>
        <w:spacing w:after="0"/>
        <w:ind w:left="4320" w:firstLine="720"/>
        <w:jc w:val="center"/>
        <w:rPr>
          <w:rFonts w:ascii="Bookman Old Style" w:hAnsi="Bookman Old Style"/>
          <w:b/>
          <w:sz w:val="18"/>
        </w:rPr>
      </w:pPr>
      <w:proofErr w:type="spellStart"/>
      <w:r>
        <w:rPr>
          <w:rFonts w:ascii="Bookman Old Style" w:hAnsi="Bookman Old Style"/>
          <w:b/>
          <w:sz w:val="18"/>
        </w:rPr>
        <w:t>Devendra</w:t>
      </w:r>
      <w:proofErr w:type="spellEnd"/>
      <w:r>
        <w:rPr>
          <w:rFonts w:ascii="Bookman Old Style" w:hAnsi="Bookman Old Style"/>
          <w:b/>
          <w:sz w:val="18"/>
        </w:rPr>
        <w:t xml:space="preserve"> </w:t>
      </w:r>
      <w:proofErr w:type="gramStart"/>
      <w:r>
        <w:rPr>
          <w:rFonts w:ascii="Bookman Old Style" w:hAnsi="Bookman Old Style"/>
          <w:b/>
          <w:sz w:val="18"/>
        </w:rPr>
        <w:t xml:space="preserve">Prasad </w:t>
      </w:r>
      <w:r w:rsidR="00772999" w:rsidRPr="00222E21">
        <w:rPr>
          <w:rFonts w:ascii="Bookman Old Style" w:hAnsi="Bookman Old Style"/>
          <w:b/>
          <w:sz w:val="18"/>
        </w:rPr>
        <w:t xml:space="preserve"> </w:t>
      </w:r>
      <w:proofErr w:type="spellStart"/>
      <w:r w:rsidR="00992120" w:rsidRPr="00222E21">
        <w:rPr>
          <w:rFonts w:ascii="Bookman Old Style" w:hAnsi="Bookman Old Style"/>
          <w:b/>
          <w:sz w:val="18"/>
        </w:rPr>
        <w:t>Pandey</w:t>
      </w:r>
      <w:proofErr w:type="spellEnd"/>
      <w:proofErr w:type="gramEnd"/>
    </w:p>
    <w:p w:rsidR="000170E1" w:rsidRDefault="000170E1" w:rsidP="000170E1">
      <w:pPr>
        <w:tabs>
          <w:tab w:val="left" w:pos="5976"/>
        </w:tabs>
        <w:spacing w:after="0"/>
        <w:ind w:left="4320" w:firstLine="720"/>
        <w:rPr>
          <w:rFonts w:ascii="Bookman Old Style" w:hAnsi="Bookman Old Style"/>
          <w:b/>
          <w:sz w:val="18"/>
        </w:rPr>
      </w:pPr>
      <w:r>
        <w:rPr>
          <w:rFonts w:ascii="Bookman Old Style" w:hAnsi="Bookman Old Style"/>
          <w:b/>
          <w:sz w:val="18"/>
        </w:rPr>
        <w:tab/>
      </w:r>
      <w:r w:rsidRPr="002F19A4">
        <w:rPr>
          <w:rFonts w:ascii="Bookman Old Style" w:hAnsi="Bookman Old Style"/>
          <w:b/>
          <w:sz w:val="12"/>
        </w:rPr>
        <w:t>Head</w:t>
      </w:r>
    </w:p>
    <w:p w:rsidR="000170E1" w:rsidRPr="00B0732F" w:rsidRDefault="000170E1" w:rsidP="00D26DEE">
      <w:pPr>
        <w:tabs>
          <w:tab w:val="left" w:pos="5976"/>
        </w:tabs>
        <w:spacing w:after="0"/>
        <w:ind w:left="4320" w:firstLine="720"/>
        <w:jc w:val="both"/>
        <w:rPr>
          <w:rFonts w:ascii="Bookman Old Style" w:hAnsi="Bookman Old Style"/>
          <w:b/>
          <w:sz w:val="12"/>
        </w:rPr>
      </w:pPr>
      <w:r>
        <w:rPr>
          <w:rFonts w:ascii="Bookman Old Style" w:hAnsi="Bookman Old Style"/>
          <w:b/>
          <w:sz w:val="18"/>
        </w:rPr>
        <w:t xml:space="preserve">               </w:t>
      </w:r>
      <w:r w:rsidRPr="00B0732F">
        <w:rPr>
          <w:rFonts w:ascii="Bookman Old Style" w:hAnsi="Bookman Old Style"/>
          <w:b/>
          <w:sz w:val="12"/>
        </w:rPr>
        <w:t>Department of Rural Management</w:t>
      </w:r>
    </w:p>
    <w:p w:rsidR="000170E1" w:rsidRPr="00B0732F" w:rsidRDefault="000170E1" w:rsidP="000170E1">
      <w:pPr>
        <w:tabs>
          <w:tab w:val="left" w:pos="5976"/>
        </w:tabs>
        <w:spacing w:after="0"/>
        <w:ind w:left="4320" w:firstLine="720"/>
        <w:rPr>
          <w:rFonts w:ascii="Bookman Old Style" w:hAnsi="Bookman Old Style"/>
          <w:b/>
          <w:sz w:val="12"/>
        </w:rPr>
      </w:pPr>
      <w:r w:rsidRPr="00B0732F">
        <w:rPr>
          <w:rFonts w:ascii="Bookman Old Style" w:hAnsi="Bookman Old Style"/>
          <w:b/>
          <w:sz w:val="12"/>
        </w:rPr>
        <w:tab/>
        <w:t xml:space="preserve">MGCG University, </w:t>
      </w:r>
      <w:proofErr w:type="spellStart"/>
      <w:r w:rsidRPr="00B0732F">
        <w:rPr>
          <w:rFonts w:ascii="Bookman Old Style" w:hAnsi="Bookman Old Style"/>
          <w:b/>
          <w:sz w:val="12"/>
        </w:rPr>
        <w:t>Chitrakoot</w:t>
      </w:r>
      <w:proofErr w:type="spellEnd"/>
      <w:r w:rsidR="00F227A7" w:rsidRPr="00B0732F">
        <w:rPr>
          <w:rFonts w:ascii="Bookman Old Style" w:hAnsi="Bookman Old Style"/>
          <w:b/>
          <w:sz w:val="12"/>
        </w:rPr>
        <w:t>, MP</w:t>
      </w:r>
    </w:p>
    <w:p w:rsidR="00992120" w:rsidRDefault="000170E1" w:rsidP="000170E1">
      <w:pPr>
        <w:spacing w:after="0"/>
        <w:ind w:left="5040" w:firstLine="720"/>
        <w:rPr>
          <w:rFonts w:ascii="Bookman Old Style" w:hAnsi="Bookman Old Style"/>
          <w:b/>
          <w:sz w:val="18"/>
        </w:rPr>
      </w:pPr>
      <w:r>
        <w:rPr>
          <w:rFonts w:ascii="Bookman Old Style" w:hAnsi="Bookman Old Style"/>
          <w:b/>
          <w:sz w:val="18"/>
        </w:rPr>
        <w:t xml:space="preserve">   </w:t>
      </w:r>
      <w:r w:rsidR="00992120" w:rsidRPr="00222E21">
        <w:rPr>
          <w:rFonts w:ascii="Bookman Old Style" w:hAnsi="Bookman Old Style"/>
          <w:b/>
          <w:sz w:val="18"/>
        </w:rPr>
        <w:t xml:space="preserve">Deep </w:t>
      </w:r>
      <w:proofErr w:type="spellStart"/>
      <w:r w:rsidR="00992120" w:rsidRPr="00222E21">
        <w:rPr>
          <w:rFonts w:ascii="Bookman Old Style" w:hAnsi="Bookman Old Style"/>
          <w:b/>
          <w:sz w:val="18"/>
        </w:rPr>
        <w:t>Narayan</w:t>
      </w:r>
      <w:proofErr w:type="spellEnd"/>
      <w:r w:rsidR="00992120" w:rsidRPr="00222E21">
        <w:rPr>
          <w:rFonts w:ascii="Bookman Old Style" w:hAnsi="Bookman Old Style"/>
          <w:b/>
          <w:sz w:val="18"/>
        </w:rPr>
        <w:t xml:space="preserve"> </w:t>
      </w:r>
      <w:proofErr w:type="spellStart"/>
      <w:r w:rsidR="00992120" w:rsidRPr="00222E21">
        <w:rPr>
          <w:rFonts w:ascii="Bookman Old Style" w:hAnsi="Bookman Old Style"/>
          <w:b/>
          <w:sz w:val="18"/>
        </w:rPr>
        <w:t>Tiwari</w:t>
      </w:r>
      <w:proofErr w:type="spellEnd"/>
    </w:p>
    <w:p w:rsidR="00F227A7" w:rsidRPr="00B0732F" w:rsidRDefault="00F227A7" w:rsidP="000170E1">
      <w:pPr>
        <w:spacing w:after="0"/>
        <w:ind w:left="5040" w:firstLine="720"/>
        <w:rPr>
          <w:rFonts w:ascii="Bookman Old Style" w:hAnsi="Bookman Old Style"/>
          <w:b/>
          <w:sz w:val="12"/>
        </w:rPr>
      </w:pPr>
      <w:r>
        <w:rPr>
          <w:rFonts w:ascii="Bookman Old Style" w:hAnsi="Bookman Old Style"/>
          <w:b/>
          <w:sz w:val="18"/>
        </w:rPr>
        <w:t xml:space="preserve">   </w:t>
      </w:r>
      <w:r w:rsidRPr="00B0732F">
        <w:rPr>
          <w:rFonts w:ascii="Bookman Old Style" w:hAnsi="Bookman Old Style"/>
          <w:b/>
          <w:sz w:val="12"/>
        </w:rPr>
        <w:t>Research Scholar-Management</w:t>
      </w:r>
    </w:p>
    <w:p w:rsidR="00F227A7" w:rsidRPr="00B0732F" w:rsidRDefault="00F227A7" w:rsidP="000170E1">
      <w:pPr>
        <w:spacing w:after="0"/>
        <w:ind w:left="5040" w:firstLine="720"/>
        <w:rPr>
          <w:rFonts w:ascii="Bookman Old Style" w:hAnsi="Bookman Old Style"/>
          <w:b/>
          <w:sz w:val="12"/>
        </w:rPr>
      </w:pPr>
      <w:r w:rsidRPr="00B0732F">
        <w:rPr>
          <w:rFonts w:ascii="Bookman Old Style" w:hAnsi="Bookman Old Style"/>
          <w:b/>
          <w:sz w:val="12"/>
        </w:rPr>
        <w:t xml:space="preserve">   </w:t>
      </w:r>
      <w:r w:rsidR="002F19A4">
        <w:rPr>
          <w:rFonts w:ascii="Bookman Old Style" w:hAnsi="Bookman Old Style"/>
          <w:b/>
          <w:sz w:val="12"/>
        </w:rPr>
        <w:t xml:space="preserve"> </w:t>
      </w:r>
      <w:r w:rsidRPr="00B0732F">
        <w:rPr>
          <w:rFonts w:ascii="Bookman Old Style" w:hAnsi="Bookman Old Style"/>
          <w:b/>
          <w:sz w:val="12"/>
        </w:rPr>
        <w:t xml:space="preserve">MGCG University, </w:t>
      </w:r>
      <w:proofErr w:type="spellStart"/>
      <w:r w:rsidRPr="00B0732F">
        <w:rPr>
          <w:rFonts w:ascii="Bookman Old Style" w:hAnsi="Bookman Old Style"/>
          <w:b/>
          <w:sz w:val="12"/>
        </w:rPr>
        <w:t>Chitrakoot</w:t>
      </w:r>
      <w:proofErr w:type="spellEnd"/>
      <w:r w:rsidRPr="00B0732F">
        <w:rPr>
          <w:rFonts w:ascii="Bookman Old Style" w:hAnsi="Bookman Old Style"/>
          <w:b/>
          <w:sz w:val="12"/>
        </w:rPr>
        <w:t>, MP</w:t>
      </w:r>
    </w:p>
    <w:p w:rsidR="00F227A7" w:rsidRDefault="00F227A7" w:rsidP="00992120">
      <w:pPr>
        <w:spacing w:after="0"/>
        <w:jc w:val="both"/>
        <w:rPr>
          <w:rFonts w:ascii="Bookman Old Style" w:hAnsi="Bookman Old Style"/>
          <w:b/>
        </w:rPr>
      </w:pPr>
      <w:r>
        <w:rPr>
          <w:rFonts w:ascii="Bookman Old Style" w:hAnsi="Bookman Old Style"/>
          <w:b/>
        </w:rPr>
        <w:t>--------------------------------------------------------------------------------------------------------------------</w:t>
      </w:r>
    </w:p>
    <w:p w:rsidR="00FD5C0B" w:rsidRDefault="005F4FC7" w:rsidP="00992120">
      <w:pPr>
        <w:spacing w:after="0"/>
        <w:jc w:val="both"/>
        <w:rPr>
          <w:rFonts w:ascii="Bookman Old Style" w:hAnsi="Bookman Old Style"/>
        </w:rPr>
      </w:pPr>
      <w:r w:rsidRPr="00222E21">
        <w:rPr>
          <w:rFonts w:ascii="Bookman Old Style" w:hAnsi="Bookman Old Style"/>
          <w:b/>
        </w:rPr>
        <w:t>Abstract</w:t>
      </w:r>
      <w:r w:rsidRPr="00222E21">
        <w:rPr>
          <w:rFonts w:ascii="Bookman Old Style" w:hAnsi="Bookman Old Style"/>
        </w:rPr>
        <w:t xml:space="preserve"> </w:t>
      </w:r>
    </w:p>
    <w:p w:rsidR="00DB4854" w:rsidRPr="00222E21" w:rsidRDefault="00970910" w:rsidP="00992120">
      <w:pPr>
        <w:spacing w:after="0"/>
        <w:jc w:val="both"/>
        <w:rPr>
          <w:rFonts w:ascii="Bookman Old Style" w:hAnsi="Bookman Old Style"/>
        </w:rPr>
      </w:pPr>
      <w:r w:rsidRPr="00222E21">
        <w:rPr>
          <w:rFonts w:ascii="Bookman Old Style" w:hAnsi="Bookman Old Style"/>
        </w:rPr>
        <w:t>Corporate Social Responsibility</w:t>
      </w:r>
      <w:r w:rsidR="000170E1">
        <w:rPr>
          <w:rFonts w:ascii="Bookman Old Style" w:hAnsi="Bookman Old Style"/>
        </w:rPr>
        <w:t xml:space="preserve"> </w:t>
      </w:r>
      <w:r w:rsidR="00FD5C0B">
        <w:rPr>
          <w:rFonts w:ascii="Bookman Old Style" w:hAnsi="Bookman Old Style"/>
        </w:rPr>
        <w:t>(CSR)</w:t>
      </w:r>
      <w:r w:rsidR="003E2A49" w:rsidRPr="00222E21">
        <w:rPr>
          <w:rFonts w:ascii="Bookman Old Style" w:hAnsi="Bookman Old Style"/>
        </w:rPr>
        <w:t xml:space="preserve"> means corporate voluntary contribution towards growth and prosperity </w:t>
      </w:r>
      <w:r w:rsidR="00AD3BED" w:rsidRPr="00222E21">
        <w:rPr>
          <w:rFonts w:ascii="Bookman Old Style" w:hAnsi="Bookman Old Style"/>
        </w:rPr>
        <w:t>of society in</w:t>
      </w:r>
      <w:r w:rsidR="003E2A49" w:rsidRPr="00222E21">
        <w:rPr>
          <w:rFonts w:ascii="Bookman Old Style" w:hAnsi="Bookman Old Style"/>
        </w:rPr>
        <w:t xml:space="preserve"> which it </w:t>
      </w:r>
      <w:r w:rsidR="00AD3BED" w:rsidRPr="00222E21">
        <w:rPr>
          <w:rFonts w:ascii="Bookman Old Style" w:hAnsi="Bookman Old Style"/>
        </w:rPr>
        <w:t>operates</w:t>
      </w:r>
      <w:r w:rsidR="003E2A49" w:rsidRPr="00222E21">
        <w:rPr>
          <w:rFonts w:ascii="Bookman Old Style" w:hAnsi="Bookman Old Style"/>
        </w:rPr>
        <w:t xml:space="preserve">. </w:t>
      </w:r>
      <w:r w:rsidR="00F82E8D" w:rsidRPr="00222E21">
        <w:rPr>
          <w:rFonts w:ascii="Bookman Old Style" w:hAnsi="Bookman Old Style"/>
        </w:rPr>
        <w:t>CSR</w:t>
      </w:r>
      <w:r w:rsidR="003E2A49" w:rsidRPr="00222E21">
        <w:rPr>
          <w:rFonts w:ascii="Bookman Old Style" w:hAnsi="Bookman Old Style"/>
        </w:rPr>
        <w:t xml:space="preserve"> relates with the </w:t>
      </w:r>
      <w:r w:rsidR="00AD3BED" w:rsidRPr="00222E21">
        <w:rPr>
          <w:rFonts w:ascii="Bookman Old Style" w:hAnsi="Bookman Old Style"/>
        </w:rPr>
        <w:t>activities</w:t>
      </w:r>
      <w:r w:rsidR="003E2A49" w:rsidRPr="00222E21">
        <w:rPr>
          <w:rFonts w:ascii="Bookman Old Style" w:hAnsi="Bookman Old Style"/>
        </w:rPr>
        <w:t xml:space="preserve"> of companies for welfare and safe custody of society and </w:t>
      </w:r>
      <w:r w:rsidR="003B0753" w:rsidRPr="00222E21">
        <w:rPr>
          <w:rFonts w:ascii="Bookman Old Style" w:hAnsi="Bookman Old Style"/>
        </w:rPr>
        <w:t>environment where</w:t>
      </w:r>
      <w:r w:rsidR="003E2A49" w:rsidRPr="00222E21">
        <w:rPr>
          <w:rFonts w:ascii="Bookman Old Style" w:hAnsi="Bookman Old Style"/>
        </w:rPr>
        <w:t xml:space="preserve"> any company / factory /establishment operates. Since </w:t>
      </w:r>
      <w:r>
        <w:rPr>
          <w:rFonts w:ascii="Bookman Old Style" w:hAnsi="Bookman Old Style"/>
        </w:rPr>
        <w:t>the companies</w:t>
      </w:r>
      <w:r w:rsidR="003E2A49" w:rsidRPr="00222E21">
        <w:rPr>
          <w:rFonts w:ascii="Bookman Old Style" w:hAnsi="Bookman Old Style"/>
        </w:rPr>
        <w:t xml:space="preserve"> use the resources of the society and environment, hence th</w:t>
      </w:r>
      <w:r w:rsidR="00AD3BED" w:rsidRPr="00222E21">
        <w:rPr>
          <w:rFonts w:ascii="Bookman Old Style" w:hAnsi="Bookman Old Style"/>
        </w:rPr>
        <w:t>e</w:t>
      </w:r>
      <w:r w:rsidR="003E2A49" w:rsidRPr="00222E21">
        <w:rPr>
          <w:rFonts w:ascii="Bookman Old Style" w:hAnsi="Bookman Old Style"/>
        </w:rPr>
        <w:t>y carry some responsibility and liability towards the societ</w:t>
      </w:r>
      <w:r w:rsidR="003D7FCF" w:rsidRPr="00222E21">
        <w:rPr>
          <w:rFonts w:ascii="Bookman Old Style" w:hAnsi="Bookman Old Style"/>
        </w:rPr>
        <w:t>ies</w:t>
      </w:r>
      <w:r w:rsidR="003E2A49" w:rsidRPr="00222E21">
        <w:rPr>
          <w:rFonts w:ascii="Bookman Old Style" w:hAnsi="Bookman Old Style"/>
        </w:rPr>
        <w:t xml:space="preserve"> and environment. It includes the welfare of societ</w:t>
      </w:r>
      <w:r w:rsidR="003D7FCF" w:rsidRPr="00222E21">
        <w:rPr>
          <w:rFonts w:ascii="Bookman Old Style" w:hAnsi="Bookman Old Style"/>
        </w:rPr>
        <w:t>ies</w:t>
      </w:r>
      <w:r w:rsidR="003E2A49" w:rsidRPr="00222E21">
        <w:rPr>
          <w:rFonts w:ascii="Bookman Old Style" w:hAnsi="Bookman Old Style"/>
        </w:rPr>
        <w:t xml:space="preserve"> with regards living condition, education, livelihood, health</w:t>
      </w:r>
      <w:r w:rsidR="00AD3BED" w:rsidRPr="00222E21">
        <w:rPr>
          <w:rFonts w:ascii="Bookman Old Style" w:hAnsi="Bookman Old Style"/>
        </w:rPr>
        <w:t xml:space="preserve"> and any other activities which </w:t>
      </w:r>
      <w:r w:rsidR="00EF61CA" w:rsidRPr="00222E21">
        <w:rPr>
          <w:rFonts w:ascii="Bookman Old Style" w:hAnsi="Bookman Old Style"/>
        </w:rPr>
        <w:t>help</w:t>
      </w:r>
      <w:r w:rsidR="00AD3BED" w:rsidRPr="00222E21">
        <w:rPr>
          <w:rFonts w:ascii="Bookman Old Style" w:hAnsi="Bookman Old Style"/>
        </w:rPr>
        <w:t xml:space="preserve"> in well being</w:t>
      </w:r>
      <w:r w:rsidR="005D4535" w:rsidRPr="00222E21">
        <w:rPr>
          <w:rFonts w:ascii="Bookman Old Style" w:hAnsi="Bookman Old Style"/>
        </w:rPr>
        <w:t>,</w:t>
      </w:r>
      <w:r w:rsidR="00AD3BED" w:rsidRPr="00222E21">
        <w:rPr>
          <w:rFonts w:ascii="Bookman Old Style" w:hAnsi="Bookman Old Style"/>
        </w:rPr>
        <w:t xml:space="preserve"> which can be done for the purpose </w:t>
      </w:r>
      <w:r w:rsidR="003D7FCF" w:rsidRPr="00222E21">
        <w:rPr>
          <w:rFonts w:ascii="Bookman Old Style" w:hAnsi="Bookman Old Style"/>
        </w:rPr>
        <w:t>of development</w:t>
      </w:r>
      <w:r w:rsidR="00AD3BED" w:rsidRPr="00222E21">
        <w:rPr>
          <w:rFonts w:ascii="Bookman Old Style" w:hAnsi="Bookman Old Style"/>
        </w:rPr>
        <w:t xml:space="preserve"> and prosperity of it people either social or cultural</w:t>
      </w:r>
      <w:r w:rsidR="00E675C1" w:rsidRPr="00222E21">
        <w:rPr>
          <w:rFonts w:ascii="Bookman Old Style" w:hAnsi="Bookman Old Style"/>
        </w:rPr>
        <w:t xml:space="preserve"> of its people</w:t>
      </w:r>
      <w:r w:rsidR="00AD3BED" w:rsidRPr="00222E21">
        <w:rPr>
          <w:rFonts w:ascii="Bookman Old Style" w:hAnsi="Bookman Old Style"/>
        </w:rPr>
        <w:t>.</w:t>
      </w:r>
    </w:p>
    <w:p w:rsidR="003B0753" w:rsidRDefault="00606DF0" w:rsidP="00F20A99">
      <w:pPr>
        <w:spacing w:before="160" w:after="160"/>
        <w:jc w:val="both"/>
        <w:rPr>
          <w:rFonts w:ascii="Bookman Old Style" w:hAnsi="Bookman Old Style"/>
        </w:rPr>
      </w:pPr>
      <w:r w:rsidRPr="00222E21">
        <w:rPr>
          <w:rFonts w:ascii="Bookman Old Style" w:hAnsi="Bookman Old Style"/>
        </w:rPr>
        <w:t>Primarily</w:t>
      </w:r>
      <w:r w:rsidR="003B0753" w:rsidRPr="00222E21">
        <w:rPr>
          <w:rFonts w:ascii="Bookman Old Style" w:hAnsi="Bookman Old Style"/>
        </w:rPr>
        <w:t xml:space="preserve">, </w:t>
      </w:r>
      <w:r w:rsidR="00E61F5D" w:rsidRPr="00222E21">
        <w:rPr>
          <w:rFonts w:ascii="Bookman Old Style" w:hAnsi="Bookman Old Style"/>
        </w:rPr>
        <w:t>CSR was</w:t>
      </w:r>
      <w:r w:rsidR="00912CB4" w:rsidRPr="00222E21">
        <w:rPr>
          <w:rFonts w:ascii="Bookman Old Style" w:hAnsi="Bookman Old Style"/>
        </w:rPr>
        <w:t xml:space="preserve"> based on </w:t>
      </w:r>
      <w:r w:rsidR="00E61F5D" w:rsidRPr="00222E21">
        <w:rPr>
          <w:rFonts w:ascii="Bookman Old Style" w:hAnsi="Bookman Old Style"/>
        </w:rPr>
        <w:t>more conscience</w:t>
      </w:r>
      <w:r w:rsidR="00912CB4" w:rsidRPr="00222E21">
        <w:rPr>
          <w:rFonts w:ascii="Bookman Old Style" w:hAnsi="Bookman Old Style"/>
        </w:rPr>
        <w:t xml:space="preserve"> of business </w:t>
      </w:r>
      <w:r w:rsidR="00E61F5D" w:rsidRPr="00222E21">
        <w:rPr>
          <w:rFonts w:ascii="Bookman Old Style" w:hAnsi="Bookman Old Style"/>
        </w:rPr>
        <w:t xml:space="preserve">than </w:t>
      </w:r>
      <w:r w:rsidR="009F7607" w:rsidRPr="00222E21">
        <w:rPr>
          <w:rFonts w:ascii="Bookman Old Style" w:hAnsi="Bookman Old Style"/>
        </w:rPr>
        <w:t>compulsion</w:t>
      </w:r>
      <w:r w:rsidR="00912CB4" w:rsidRPr="00222E21">
        <w:rPr>
          <w:rFonts w:ascii="Bookman Old Style" w:hAnsi="Bookman Old Style"/>
        </w:rPr>
        <w:t xml:space="preserve">. </w:t>
      </w:r>
      <w:r w:rsidR="00970910">
        <w:rPr>
          <w:rFonts w:ascii="Bookman Old Style" w:hAnsi="Bookman Old Style"/>
        </w:rPr>
        <w:t xml:space="preserve">But now it </w:t>
      </w:r>
      <w:r w:rsidR="00970910" w:rsidRPr="00222E21">
        <w:rPr>
          <w:rFonts w:ascii="Bookman Old Style" w:hAnsi="Bookman Old Style"/>
        </w:rPr>
        <w:t>has made mandatory to every corporate house</w:t>
      </w:r>
      <w:r w:rsidR="00970910">
        <w:rPr>
          <w:rFonts w:ascii="Bookman Old Style" w:hAnsi="Bookman Old Style"/>
        </w:rPr>
        <w:t>. Earlier</w:t>
      </w:r>
      <w:r w:rsidR="00970910" w:rsidRPr="00222E21">
        <w:rPr>
          <w:rFonts w:ascii="Bookman Old Style" w:hAnsi="Bookman Old Style"/>
        </w:rPr>
        <w:t xml:space="preserve"> </w:t>
      </w:r>
      <w:r w:rsidR="00970910">
        <w:rPr>
          <w:rFonts w:ascii="Bookman Old Style" w:hAnsi="Bookman Old Style"/>
        </w:rPr>
        <w:t>o</w:t>
      </w:r>
      <w:r w:rsidR="00912CB4" w:rsidRPr="00222E21">
        <w:rPr>
          <w:rFonts w:ascii="Bookman Old Style" w:hAnsi="Bookman Old Style"/>
        </w:rPr>
        <w:t>nly few of</w:t>
      </w:r>
      <w:r w:rsidR="00E61F5D" w:rsidRPr="00222E21">
        <w:rPr>
          <w:rFonts w:ascii="Bookman Old Style" w:hAnsi="Bookman Old Style"/>
        </w:rPr>
        <w:t xml:space="preserve"> companies/ businesses were involved in CSR.</w:t>
      </w:r>
      <w:r w:rsidR="00912CB4" w:rsidRPr="00222E21">
        <w:rPr>
          <w:rFonts w:ascii="Bookman Old Style" w:hAnsi="Bookman Old Style"/>
        </w:rPr>
        <w:t xml:space="preserve"> </w:t>
      </w:r>
      <w:r w:rsidR="00E61F5D" w:rsidRPr="00222E21">
        <w:rPr>
          <w:rFonts w:ascii="Bookman Old Style" w:hAnsi="Bookman Old Style"/>
        </w:rPr>
        <w:t>Due to CSR importance and its effect in developing people and ability to fight with the backwardness</w:t>
      </w:r>
      <w:r w:rsidR="00E2762D" w:rsidRPr="00222E21">
        <w:rPr>
          <w:rFonts w:ascii="Bookman Old Style" w:hAnsi="Bookman Old Style"/>
        </w:rPr>
        <w:t>;</w:t>
      </w:r>
      <w:r w:rsidR="00E61F5D" w:rsidRPr="00222E21">
        <w:rPr>
          <w:rFonts w:ascii="Bookman Old Style" w:hAnsi="Bookman Old Style"/>
        </w:rPr>
        <w:t xml:space="preserve"> Government of India, by exercising the powers conferred under section 135 and subsections (1) and (2) of Section 469 of the Companies Act, 2013(18 of 2013) makes rules that is called Companies (Corporate Social </w:t>
      </w:r>
      <w:r w:rsidR="00856CE7" w:rsidRPr="00222E21">
        <w:rPr>
          <w:rFonts w:ascii="Bookman Old Style" w:hAnsi="Bookman Old Style"/>
        </w:rPr>
        <w:t>Responsibility</w:t>
      </w:r>
      <w:r w:rsidR="00E61F5D" w:rsidRPr="00222E21">
        <w:rPr>
          <w:rFonts w:ascii="Bookman Old Style" w:hAnsi="Bookman Old Style"/>
        </w:rPr>
        <w:t xml:space="preserve"> Policy) rules, 2014.</w:t>
      </w:r>
      <w:r w:rsidR="00FD5C0B">
        <w:rPr>
          <w:rFonts w:ascii="Bookman Old Style" w:hAnsi="Bookman Old Style"/>
        </w:rPr>
        <w:t xml:space="preserve"> The paper describes the</w:t>
      </w:r>
      <w:r w:rsidR="00852418">
        <w:rPr>
          <w:rFonts w:ascii="Bookman Old Style" w:hAnsi="Bookman Old Style"/>
        </w:rPr>
        <w:t xml:space="preserve"> introduction and definition </w:t>
      </w:r>
      <w:r w:rsidR="00FD5C0B">
        <w:rPr>
          <w:rFonts w:ascii="Bookman Old Style" w:hAnsi="Bookman Old Style"/>
        </w:rPr>
        <w:t xml:space="preserve"> </w:t>
      </w:r>
      <w:r w:rsidR="00852418">
        <w:rPr>
          <w:rFonts w:ascii="Bookman Old Style" w:hAnsi="Bookman Old Style"/>
        </w:rPr>
        <w:t xml:space="preserve">of CSR, </w:t>
      </w:r>
      <w:r w:rsidR="00FD5C0B">
        <w:rPr>
          <w:rFonts w:ascii="Bookman Old Style" w:hAnsi="Bookman Old Style"/>
        </w:rPr>
        <w:t xml:space="preserve">voluntary to mandatory CSR journey </w:t>
      </w:r>
      <w:r w:rsidR="00852418">
        <w:rPr>
          <w:rFonts w:ascii="Bookman Old Style" w:hAnsi="Bookman Old Style"/>
        </w:rPr>
        <w:t xml:space="preserve">and expenditure by companies on CSR </w:t>
      </w:r>
      <w:r w:rsidR="00FD5C0B">
        <w:rPr>
          <w:rFonts w:ascii="Bookman Old Style" w:hAnsi="Bookman Old Style"/>
        </w:rPr>
        <w:t>in India.</w:t>
      </w:r>
    </w:p>
    <w:p w:rsidR="00F227A7" w:rsidRPr="00222E21" w:rsidRDefault="00F227A7" w:rsidP="00F20A99">
      <w:pPr>
        <w:spacing w:before="160" w:after="160"/>
        <w:jc w:val="both"/>
        <w:rPr>
          <w:rFonts w:ascii="Bookman Old Style" w:hAnsi="Bookman Old Style"/>
        </w:rPr>
      </w:pPr>
      <w:r>
        <w:rPr>
          <w:rFonts w:ascii="Bookman Old Style" w:hAnsi="Bookman Old Style"/>
        </w:rPr>
        <w:t>--------------------------------------------------------------------------------------------------------</w:t>
      </w:r>
    </w:p>
    <w:p w:rsidR="00976B21" w:rsidRPr="00222E21" w:rsidRDefault="00976B21" w:rsidP="00F20A99">
      <w:pPr>
        <w:pStyle w:val="Default"/>
        <w:spacing w:before="160" w:after="160" w:line="276" w:lineRule="auto"/>
        <w:jc w:val="both"/>
        <w:rPr>
          <w:rFonts w:ascii="Bookman Old Style" w:hAnsi="Bookman Old Style"/>
          <w:sz w:val="23"/>
          <w:szCs w:val="23"/>
        </w:rPr>
      </w:pPr>
      <w:r w:rsidRPr="00222E21">
        <w:rPr>
          <w:rFonts w:ascii="Bookman Old Style" w:hAnsi="Bookman Old Style"/>
          <w:b/>
          <w:sz w:val="23"/>
          <w:szCs w:val="23"/>
        </w:rPr>
        <w:t xml:space="preserve">Introduction – </w:t>
      </w:r>
    </w:p>
    <w:p w:rsidR="00976B21" w:rsidRPr="00222E21" w:rsidRDefault="00976B21" w:rsidP="00F20A99">
      <w:pPr>
        <w:pStyle w:val="Default"/>
        <w:spacing w:before="160" w:after="160" w:line="276" w:lineRule="auto"/>
        <w:jc w:val="both"/>
        <w:rPr>
          <w:rFonts w:ascii="Bookman Old Style" w:hAnsi="Bookman Old Style"/>
          <w:sz w:val="23"/>
          <w:szCs w:val="23"/>
        </w:rPr>
      </w:pPr>
      <w:r w:rsidRPr="00222E21">
        <w:rPr>
          <w:rFonts w:ascii="Bookman Old Style" w:hAnsi="Bookman Old Style"/>
          <w:sz w:val="23"/>
          <w:szCs w:val="23"/>
        </w:rPr>
        <w:t xml:space="preserve">CSR is a concept which deals with the inner </w:t>
      </w:r>
      <w:r w:rsidR="00F66E62" w:rsidRPr="00222E21">
        <w:rPr>
          <w:rFonts w:ascii="Bookman Old Style" w:hAnsi="Bookman Old Style"/>
          <w:sz w:val="23"/>
          <w:szCs w:val="23"/>
        </w:rPr>
        <w:t>concern of</w:t>
      </w:r>
      <w:r w:rsidRPr="00222E21">
        <w:rPr>
          <w:rFonts w:ascii="Bookman Old Style" w:hAnsi="Bookman Old Style"/>
          <w:sz w:val="23"/>
          <w:szCs w:val="23"/>
        </w:rPr>
        <w:t xml:space="preserve"> business</w:t>
      </w:r>
      <w:r w:rsidR="00F66E62" w:rsidRPr="00222E21">
        <w:rPr>
          <w:rFonts w:ascii="Bookman Old Style" w:hAnsi="Bookman Old Style"/>
          <w:sz w:val="23"/>
          <w:szCs w:val="23"/>
        </w:rPr>
        <w:t xml:space="preserve"> towards the environment and societies in which it operate</w:t>
      </w:r>
      <w:r w:rsidRPr="00222E21">
        <w:rPr>
          <w:rFonts w:ascii="Bookman Old Style" w:hAnsi="Bookman Old Style"/>
          <w:sz w:val="23"/>
          <w:szCs w:val="23"/>
        </w:rPr>
        <w:t>. As these businesses work in environment and between societies, they need to do something for environment and the people of societies other than the</w:t>
      </w:r>
      <w:r w:rsidR="00E3088E" w:rsidRPr="00222E21">
        <w:rPr>
          <w:rFonts w:ascii="Bookman Old Style" w:hAnsi="Bookman Old Style"/>
          <w:sz w:val="23"/>
          <w:szCs w:val="23"/>
        </w:rPr>
        <w:t>ir</w:t>
      </w:r>
      <w:r w:rsidRPr="00222E21">
        <w:rPr>
          <w:rFonts w:ascii="Bookman Old Style" w:hAnsi="Bookman Old Style"/>
          <w:sz w:val="23"/>
          <w:szCs w:val="23"/>
        </w:rPr>
        <w:t xml:space="preserve"> mandatory duties.</w:t>
      </w:r>
    </w:p>
    <w:p w:rsidR="00976B21" w:rsidRPr="00222E21" w:rsidRDefault="00976B21" w:rsidP="00F20A99">
      <w:pPr>
        <w:pStyle w:val="Default"/>
        <w:spacing w:before="160" w:after="160" w:line="276" w:lineRule="auto"/>
        <w:jc w:val="both"/>
        <w:rPr>
          <w:rFonts w:ascii="Bookman Old Style" w:hAnsi="Bookman Old Style"/>
          <w:sz w:val="23"/>
          <w:szCs w:val="23"/>
        </w:rPr>
      </w:pPr>
      <w:r w:rsidRPr="00222E21">
        <w:rPr>
          <w:rFonts w:ascii="Bookman Old Style" w:hAnsi="Bookman Old Style"/>
          <w:sz w:val="23"/>
          <w:szCs w:val="23"/>
        </w:rPr>
        <w:t>The CSR definition used by Business for Social Responsibility is:-</w:t>
      </w:r>
    </w:p>
    <w:p w:rsidR="00976B21" w:rsidRDefault="00976B21" w:rsidP="00F20A99">
      <w:pPr>
        <w:pStyle w:val="Default"/>
        <w:spacing w:before="160" w:after="160" w:line="276" w:lineRule="auto"/>
        <w:jc w:val="both"/>
        <w:rPr>
          <w:rFonts w:ascii="Bookman Old Style" w:hAnsi="Bookman Old Style"/>
          <w:sz w:val="23"/>
          <w:szCs w:val="23"/>
        </w:rPr>
      </w:pPr>
      <w:proofErr w:type="gramStart"/>
      <w:r w:rsidRPr="00222E21">
        <w:rPr>
          <w:rFonts w:ascii="Bookman Old Style" w:hAnsi="Bookman Old Style"/>
          <w:sz w:val="23"/>
          <w:szCs w:val="23"/>
        </w:rPr>
        <w:t>Operating a business in a manner that meets or exceeds the ethical, legal, commercial and public expectations that society has of business</w:t>
      </w:r>
      <w:r w:rsidR="00970910">
        <w:rPr>
          <w:rFonts w:ascii="Bookman Old Style" w:hAnsi="Bookman Old Style"/>
          <w:sz w:val="23"/>
          <w:szCs w:val="23"/>
        </w:rPr>
        <w:t>.</w:t>
      </w:r>
      <w:proofErr w:type="gramEnd"/>
    </w:p>
    <w:p w:rsidR="009227CA" w:rsidRDefault="009227CA" w:rsidP="009227CA">
      <w:pPr>
        <w:pStyle w:val="Default"/>
      </w:pPr>
    </w:p>
    <w:p w:rsidR="009227CA" w:rsidRPr="00222E21" w:rsidRDefault="009227CA" w:rsidP="009227CA">
      <w:pPr>
        <w:pStyle w:val="Default"/>
        <w:spacing w:before="160" w:after="160" w:line="276" w:lineRule="auto"/>
        <w:jc w:val="both"/>
        <w:rPr>
          <w:rFonts w:ascii="Bookman Old Style" w:hAnsi="Bookman Old Style"/>
          <w:sz w:val="23"/>
          <w:szCs w:val="23"/>
        </w:rPr>
      </w:pPr>
      <w:r>
        <w:t xml:space="preserve"> </w:t>
      </w:r>
      <w:r w:rsidRPr="009227CA">
        <w:rPr>
          <w:rFonts w:ascii="Bookman Old Style" w:hAnsi="Bookman Old Style"/>
          <w:sz w:val="23"/>
          <w:szCs w:val="23"/>
        </w:rPr>
        <w:t xml:space="preserve">A modern concept of CSR has evolved since 1950’s, formalized in 1960’s and proliferated in 1970’s (Carroll, 1999). Corporate social responsibility (CSR), or similar terms such as corporate citizenship and sustainable development, refers to the general idea that corporations need to keep an eye on the social and ethical consequences of their conducts while pursuing the bottom line (Carroll, 2008). </w:t>
      </w:r>
      <w:r w:rsidRPr="009227CA">
        <w:rPr>
          <w:rFonts w:ascii="Bookman Old Style" w:hAnsi="Bookman Old Style"/>
          <w:sz w:val="23"/>
          <w:szCs w:val="23"/>
        </w:rPr>
        <w:lastRenderedPageBreak/>
        <w:t>CSR has been a primarily Western concept developed in the historical context of democracy and market capitalism (Godfrey &amp; Hatch, 2007; Scherer &amp; Palazzo, 2008). CSR can be understood as a discourse, that is, “an interrelated set of texts, and the practices of their production, dissemination, and reception, that brings an object into bein</w:t>
      </w:r>
      <w:r>
        <w:rPr>
          <w:rFonts w:ascii="Bookman Old Style" w:hAnsi="Bookman Old Style"/>
          <w:sz w:val="23"/>
          <w:szCs w:val="23"/>
        </w:rPr>
        <w:t>g” (Phillips &amp; Hardy, 2002</w:t>
      </w:r>
      <w:r w:rsidRPr="009227CA">
        <w:rPr>
          <w:rFonts w:ascii="Bookman Old Style" w:hAnsi="Bookman Old Style"/>
          <w:sz w:val="23"/>
          <w:szCs w:val="23"/>
        </w:rPr>
        <w:t>). As a discourse, CSR is constructed through the dialogue between corporations and their major stakeholders, including NGOs, governments, consumers, employees, and the community (Clarkson, 1995).</w:t>
      </w:r>
    </w:p>
    <w:p w:rsidR="009F7607" w:rsidRPr="00222E21" w:rsidRDefault="009F7607" w:rsidP="00F20A99">
      <w:pPr>
        <w:pStyle w:val="Default"/>
        <w:spacing w:before="160" w:after="160" w:line="276" w:lineRule="auto"/>
        <w:jc w:val="both"/>
        <w:rPr>
          <w:rFonts w:ascii="Bookman Old Style" w:hAnsi="Bookman Old Style"/>
          <w:sz w:val="23"/>
          <w:szCs w:val="23"/>
        </w:rPr>
      </w:pPr>
      <w:r w:rsidRPr="00222E21">
        <w:rPr>
          <w:rFonts w:ascii="Bookman Old Style" w:hAnsi="Bookman Old Style"/>
          <w:sz w:val="23"/>
          <w:szCs w:val="23"/>
        </w:rPr>
        <w:t>The European Commission defines CSR as “the responsibility of enterprises for their impacts on</w:t>
      </w:r>
      <w:r w:rsidR="00DD0DFA" w:rsidRPr="00222E21">
        <w:rPr>
          <w:rFonts w:ascii="Bookman Old Style" w:hAnsi="Bookman Old Style"/>
          <w:sz w:val="23"/>
          <w:szCs w:val="23"/>
        </w:rPr>
        <w:t xml:space="preserve"> </w:t>
      </w:r>
      <w:r w:rsidRPr="00222E21">
        <w:rPr>
          <w:rFonts w:ascii="Bookman Old Style" w:hAnsi="Bookman Old Style"/>
          <w:sz w:val="23"/>
          <w:szCs w:val="23"/>
        </w:rPr>
        <w:t xml:space="preserve">society”. To completely meet their social responsibility, enterprises “should have in place a process to integrate social, environmental, ethical human rights and consumer concerns into their business operations and core strategy in close collaboration with their stakeholders” </w:t>
      </w:r>
    </w:p>
    <w:p w:rsidR="009F7607" w:rsidRPr="00222E21" w:rsidRDefault="009F7607" w:rsidP="00F20A99">
      <w:pPr>
        <w:pStyle w:val="Default"/>
        <w:spacing w:before="160" w:after="160" w:line="276" w:lineRule="auto"/>
        <w:jc w:val="both"/>
        <w:rPr>
          <w:rFonts w:ascii="Bookman Old Style" w:hAnsi="Bookman Old Style"/>
          <w:sz w:val="23"/>
          <w:szCs w:val="23"/>
        </w:rPr>
      </w:pPr>
      <w:r w:rsidRPr="00222E21">
        <w:rPr>
          <w:rFonts w:ascii="Bookman Old Style" w:hAnsi="Bookman Old Style"/>
          <w:sz w:val="23"/>
          <w:szCs w:val="23"/>
        </w:rPr>
        <w:t xml:space="preserve">The World Business Council for Sustainable Development (WBCSD) defines CSR as “the continuing commitment by business to contribute to economic development while improving the quality of life of the workforce and their families as well as of the community and society at large.” </w:t>
      </w:r>
    </w:p>
    <w:p w:rsidR="009F7607" w:rsidRPr="00222E21" w:rsidRDefault="009F7607" w:rsidP="009227CA">
      <w:pPr>
        <w:pStyle w:val="Default"/>
        <w:spacing w:before="160" w:after="160" w:line="276" w:lineRule="auto"/>
        <w:jc w:val="both"/>
        <w:rPr>
          <w:rFonts w:ascii="Bookman Old Style" w:hAnsi="Bookman Old Style"/>
          <w:sz w:val="23"/>
          <w:szCs w:val="23"/>
        </w:rPr>
      </w:pPr>
      <w:r w:rsidRPr="00222E21">
        <w:rPr>
          <w:rFonts w:ascii="Bookman Old Style" w:hAnsi="Bookman Old Style"/>
          <w:sz w:val="23"/>
          <w:szCs w:val="23"/>
        </w:rPr>
        <w:t>According to the United Nations Industrial Development Organization (UNIDO), “Corporate social responsibility is a management concept whereby companies integrate social and environmental concerns in their business operations and interactions with their stakeholders. CSR is generally understood as being the way through which a company achieves a balance of economic, environmental and social imperatives (Triple-Bottom-Line Approach), while at the same time addressing the expectations of shareholders and stakeholders. In this sense it is important to draw a distinction between CSR, which can be a strategic business management concept, and charity, sponsorships or philanthropy. Even though the latter can also make a valuable contribution to poverty reduction, will directly enhance the reputation of a company and strengthen its brand, the concept of CSR clearly goes beyond that.”</w:t>
      </w:r>
    </w:p>
    <w:p w:rsidR="006A559D" w:rsidRPr="00222E21" w:rsidRDefault="006A559D" w:rsidP="00F20A99">
      <w:pPr>
        <w:spacing w:before="160" w:after="160"/>
        <w:jc w:val="both"/>
        <w:rPr>
          <w:rFonts w:ascii="Bookman Old Style" w:hAnsi="Bookman Old Style"/>
        </w:rPr>
      </w:pPr>
      <w:r w:rsidRPr="00222E21">
        <w:rPr>
          <w:rFonts w:ascii="Bookman Old Style" w:hAnsi="Bookman Old Style"/>
          <w:b/>
        </w:rPr>
        <w:t>Emergence of CSR in India</w:t>
      </w:r>
      <w:r w:rsidRPr="00222E21">
        <w:rPr>
          <w:rFonts w:ascii="Bookman Old Style" w:hAnsi="Bookman Old Style"/>
        </w:rPr>
        <w:t xml:space="preserve"> -</w:t>
      </w:r>
    </w:p>
    <w:p w:rsidR="00BC51D4" w:rsidRPr="00222E21" w:rsidRDefault="005F4FC7" w:rsidP="00F20A99">
      <w:pPr>
        <w:spacing w:before="160" w:after="160"/>
        <w:jc w:val="both"/>
        <w:rPr>
          <w:rFonts w:ascii="Bookman Old Style" w:hAnsi="Bookman Old Style"/>
        </w:rPr>
      </w:pPr>
      <w:r w:rsidRPr="00222E21">
        <w:rPr>
          <w:rFonts w:ascii="Bookman Old Style" w:hAnsi="Bookman Old Style"/>
        </w:rPr>
        <w:t xml:space="preserve">Initially in India CSR, </w:t>
      </w:r>
      <w:hyperlink r:id="rId6" w:tooltip="Charitable organization" w:history="1">
        <w:r w:rsidR="00BC51D4" w:rsidRPr="00222E21">
          <w:rPr>
            <w:rFonts w:ascii="Bookman Old Style" w:hAnsi="Bookman Old Style"/>
          </w:rPr>
          <w:t>charity</w:t>
        </w:r>
      </w:hyperlink>
      <w:r w:rsidR="00BC51D4" w:rsidRPr="00222E21">
        <w:rPr>
          <w:rFonts w:ascii="Bookman Old Style" w:hAnsi="Bookman Old Style"/>
        </w:rPr>
        <w:t> and </w:t>
      </w:r>
      <w:hyperlink r:id="rId7" w:tooltip="Philanthropy" w:history="1">
        <w:r w:rsidR="00BC51D4" w:rsidRPr="00222E21">
          <w:rPr>
            <w:rFonts w:ascii="Bookman Old Style" w:hAnsi="Bookman Old Style"/>
          </w:rPr>
          <w:t>philanthropy</w:t>
        </w:r>
      </w:hyperlink>
      <w:r w:rsidR="00BC51D4" w:rsidRPr="00222E21">
        <w:rPr>
          <w:rFonts w:ascii="Bookman Old Style" w:hAnsi="Bookman Old Style"/>
        </w:rPr>
        <w:t> were the main drivers of CSR. Culture, religion, family values and tradition and </w:t>
      </w:r>
      <w:hyperlink r:id="rId8" w:tooltip="Industrialization" w:history="1">
        <w:r w:rsidR="00BC51D4" w:rsidRPr="00222E21">
          <w:rPr>
            <w:rFonts w:ascii="Bookman Old Style" w:hAnsi="Bookman Old Style"/>
          </w:rPr>
          <w:t>industrialization</w:t>
        </w:r>
      </w:hyperlink>
      <w:r w:rsidR="00BC51D4" w:rsidRPr="00222E21">
        <w:rPr>
          <w:rFonts w:ascii="Bookman Old Style" w:hAnsi="Bookman Old Style"/>
        </w:rPr>
        <w:t xml:space="preserve"> had </w:t>
      </w:r>
      <w:r w:rsidR="00574B1E" w:rsidRPr="00222E21">
        <w:rPr>
          <w:rFonts w:ascii="Bookman Old Style" w:hAnsi="Bookman Old Style"/>
        </w:rPr>
        <w:t>a</w:t>
      </w:r>
      <w:r w:rsidR="00BC51D4" w:rsidRPr="00222E21">
        <w:rPr>
          <w:rFonts w:ascii="Bookman Old Style" w:hAnsi="Bookman Old Style"/>
        </w:rPr>
        <w:t xml:space="preserve"> </w:t>
      </w:r>
      <w:r w:rsidR="00574B1E" w:rsidRPr="00222E21">
        <w:rPr>
          <w:rFonts w:ascii="Bookman Old Style" w:hAnsi="Bookman Old Style"/>
        </w:rPr>
        <w:t>significant</w:t>
      </w:r>
      <w:r w:rsidR="00BC51D4" w:rsidRPr="00222E21">
        <w:rPr>
          <w:rFonts w:ascii="Bookman Old Style" w:hAnsi="Bookman Old Style"/>
        </w:rPr>
        <w:t xml:space="preserve"> </w:t>
      </w:r>
      <w:r w:rsidR="00574B1E" w:rsidRPr="00222E21">
        <w:rPr>
          <w:rFonts w:ascii="Bookman Old Style" w:hAnsi="Bookman Old Style"/>
        </w:rPr>
        <w:t>upshot</w:t>
      </w:r>
      <w:r w:rsidR="00BC51D4" w:rsidRPr="00222E21">
        <w:rPr>
          <w:rFonts w:ascii="Bookman Old Style" w:hAnsi="Bookman Old Style"/>
        </w:rPr>
        <w:t xml:space="preserve"> on CSR. In the pre-industrialization period, which laste</w:t>
      </w:r>
      <w:r w:rsidR="001C209D" w:rsidRPr="00222E21">
        <w:rPr>
          <w:rFonts w:ascii="Bookman Old Style" w:hAnsi="Bookman Old Style"/>
        </w:rPr>
        <w:t xml:space="preserve">d till 1850, </w:t>
      </w:r>
      <w:r w:rsidR="00574B1E" w:rsidRPr="00222E21">
        <w:rPr>
          <w:rFonts w:ascii="Bookman Old Style" w:hAnsi="Bookman Old Style"/>
        </w:rPr>
        <w:t>rich</w:t>
      </w:r>
      <w:r w:rsidR="001C209D" w:rsidRPr="00222E21">
        <w:rPr>
          <w:rFonts w:ascii="Bookman Old Style" w:hAnsi="Bookman Old Style"/>
        </w:rPr>
        <w:t xml:space="preserve"> merchants donated</w:t>
      </w:r>
      <w:r w:rsidR="00BC51D4" w:rsidRPr="00222E21">
        <w:rPr>
          <w:rFonts w:ascii="Bookman Old Style" w:hAnsi="Bookman Old Style"/>
        </w:rPr>
        <w:t xml:space="preserve"> a part of their wealth </w:t>
      </w:r>
      <w:r w:rsidR="001C209D" w:rsidRPr="00222E21">
        <w:rPr>
          <w:rFonts w:ascii="Bookman Old Style" w:hAnsi="Bookman Old Style"/>
        </w:rPr>
        <w:t>to</w:t>
      </w:r>
      <w:r w:rsidR="00BC51D4" w:rsidRPr="00222E21">
        <w:rPr>
          <w:rFonts w:ascii="Bookman Old Style" w:hAnsi="Bookman Old Style"/>
        </w:rPr>
        <w:t xml:space="preserve"> the </w:t>
      </w:r>
      <w:r w:rsidR="003B0753" w:rsidRPr="00222E21">
        <w:rPr>
          <w:rFonts w:ascii="Bookman Old Style" w:hAnsi="Bookman Old Style"/>
        </w:rPr>
        <w:t>vast</w:t>
      </w:r>
      <w:r w:rsidR="00BC51D4" w:rsidRPr="00222E21">
        <w:rPr>
          <w:rFonts w:ascii="Bookman Old Style" w:hAnsi="Bookman Old Style"/>
        </w:rPr>
        <w:t xml:space="preserve"> society by way of </w:t>
      </w:r>
      <w:r w:rsidR="00574B1E" w:rsidRPr="00222E21">
        <w:rPr>
          <w:rFonts w:ascii="Bookman Old Style" w:hAnsi="Bookman Old Style"/>
        </w:rPr>
        <w:t>bu</w:t>
      </w:r>
      <w:r w:rsidR="003B0753" w:rsidRPr="00222E21">
        <w:rPr>
          <w:rFonts w:ascii="Bookman Old Style" w:hAnsi="Bookman Old Style"/>
        </w:rPr>
        <w:t>i</w:t>
      </w:r>
      <w:r w:rsidR="00574B1E" w:rsidRPr="00222E21">
        <w:rPr>
          <w:rFonts w:ascii="Bookman Old Style" w:hAnsi="Bookman Old Style"/>
        </w:rPr>
        <w:t>lding</w:t>
      </w:r>
      <w:r w:rsidR="00BC51D4" w:rsidRPr="00222E21">
        <w:rPr>
          <w:rFonts w:ascii="Bookman Old Style" w:hAnsi="Bookman Old Style"/>
        </w:rPr>
        <w:t xml:space="preserve"> temples for a religious cause</w:t>
      </w:r>
      <w:r w:rsidR="00B67567" w:rsidRPr="00222E21">
        <w:rPr>
          <w:rFonts w:ascii="Bookman Old Style" w:hAnsi="Bookman Old Style"/>
        </w:rPr>
        <w:t>.</w:t>
      </w:r>
      <w:r w:rsidR="00BC51D4" w:rsidRPr="00222E21">
        <w:rPr>
          <w:rFonts w:ascii="Bookman Old Style" w:hAnsi="Bookman Old Style"/>
        </w:rPr>
        <w:t xml:space="preserve"> Moreover, these merchants helped the society in getting over phases of famine and </w:t>
      </w:r>
      <w:r w:rsidR="00970910" w:rsidRPr="00222E21">
        <w:rPr>
          <w:rFonts w:ascii="Bookman Old Style" w:hAnsi="Bookman Old Style"/>
        </w:rPr>
        <w:t>epidemic</w:t>
      </w:r>
      <w:r w:rsidR="00970910">
        <w:rPr>
          <w:rFonts w:ascii="Bookman Old Style" w:hAnsi="Bookman Old Style"/>
        </w:rPr>
        <w:t>s</w:t>
      </w:r>
      <w:r w:rsidR="00BC51D4" w:rsidRPr="00222E21">
        <w:rPr>
          <w:rFonts w:ascii="Bookman Old Style" w:hAnsi="Bookman Old Style"/>
        </w:rPr>
        <w:t xml:space="preserve"> by providing food from their </w:t>
      </w:r>
      <w:proofErr w:type="spellStart"/>
      <w:r w:rsidR="00BC51D4" w:rsidRPr="00222E21">
        <w:rPr>
          <w:rFonts w:ascii="Bookman Old Style" w:hAnsi="Bookman Old Style"/>
        </w:rPr>
        <w:t>godowns</w:t>
      </w:r>
      <w:proofErr w:type="spellEnd"/>
      <w:r w:rsidR="00BC51D4" w:rsidRPr="00222E21">
        <w:rPr>
          <w:rFonts w:ascii="Bookman Old Style" w:hAnsi="Bookman Old Style"/>
        </w:rPr>
        <w:t xml:space="preserve"> and money and thus securing an integral position in the society.</w:t>
      </w:r>
      <w:r w:rsidR="00B67567" w:rsidRPr="00222E21">
        <w:rPr>
          <w:rFonts w:ascii="Bookman Old Style" w:hAnsi="Bookman Old Style"/>
        </w:rPr>
        <w:t xml:space="preserve"> </w:t>
      </w:r>
      <w:r w:rsidR="00BC51D4" w:rsidRPr="00222E21">
        <w:rPr>
          <w:rFonts w:ascii="Bookman Old Style" w:hAnsi="Bookman Old Style"/>
        </w:rPr>
        <w:t xml:space="preserve">With the arrival of colonial rule in India from the 1850s onwards, the approach towards CSR changed. The </w:t>
      </w:r>
      <w:r w:rsidR="004C47D5">
        <w:rPr>
          <w:rFonts w:ascii="Bookman Old Style" w:hAnsi="Bookman Old Style"/>
        </w:rPr>
        <w:t>industrial families of the 19</w:t>
      </w:r>
      <w:r w:rsidR="004C47D5" w:rsidRPr="004C47D5">
        <w:rPr>
          <w:rFonts w:ascii="Bookman Old Style" w:hAnsi="Bookman Old Style"/>
          <w:vertAlign w:val="superscript"/>
        </w:rPr>
        <w:t>th</w:t>
      </w:r>
      <w:r w:rsidR="004C47D5">
        <w:rPr>
          <w:rFonts w:ascii="Bookman Old Style" w:hAnsi="Bookman Old Style"/>
        </w:rPr>
        <w:t xml:space="preserve"> </w:t>
      </w:r>
      <w:r w:rsidR="00BC51D4" w:rsidRPr="00222E21">
        <w:rPr>
          <w:rFonts w:ascii="Bookman Old Style" w:hAnsi="Bookman Old Style"/>
        </w:rPr>
        <w:t>century such as </w:t>
      </w:r>
      <w:hyperlink r:id="rId9" w:tooltip="Tata Group" w:history="1">
        <w:r w:rsidR="00BC51D4" w:rsidRPr="00222E21">
          <w:rPr>
            <w:rFonts w:ascii="Bookman Old Style" w:hAnsi="Bookman Old Style"/>
          </w:rPr>
          <w:t>Tata</w:t>
        </w:r>
      </w:hyperlink>
      <w:r w:rsidR="00BC51D4" w:rsidRPr="00222E21">
        <w:rPr>
          <w:rFonts w:ascii="Bookman Old Style" w:hAnsi="Bookman Old Style"/>
        </w:rPr>
        <w:t>, </w:t>
      </w:r>
      <w:hyperlink r:id="rId10" w:tooltip="Godrej Group" w:history="1">
        <w:r w:rsidR="00BC51D4" w:rsidRPr="00222E21">
          <w:rPr>
            <w:rFonts w:ascii="Bookman Old Style" w:hAnsi="Bookman Old Style"/>
          </w:rPr>
          <w:t>Godrej</w:t>
        </w:r>
      </w:hyperlink>
      <w:r w:rsidR="00BC51D4" w:rsidRPr="00222E21">
        <w:rPr>
          <w:rFonts w:ascii="Bookman Old Style" w:hAnsi="Bookman Old Style"/>
        </w:rPr>
        <w:t>, </w:t>
      </w:r>
      <w:hyperlink r:id="rId11" w:tooltip="Bajaj Group" w:history="1">
        <w:r w:rsidR="00BC51D4" w:rsidRPr="00222E21">
          <w:rPr>
            <w:rFonts w:ascii="Bookman Old Style" w:hAnsi="Bookman Old Style"/>
          </w:rPr>
          <w:t>Bajaj</w:t>
        </w:r>
      </w:hyperlink>
      <w:r w:rsidR="00BC51D4" w:rsidRPr="00222E21">
        <w:rPr>
          <w:rFonts w:ascii="Bookman Old Style" w:hAnsi="Bookman Old Style"/>
        </w:rPr>
        <w:t>, </w:t>
      </w:r>
      <w:proofErr w:type="spellStart"/>
      <w:r w:rsidR="00716BCB">
        <w:fldChar w:fldCharType="begin"/>
      </w:r>
      <w:r w:rsidR="005A3230">
        <w:instrText>HYPERLINK "https://en.wikipedia.org/wiki/Modi_Group" \o "Modi Group"</w:instrText>
      </w:r>
      <w:r w:rsidR="00716BCB">
        <w:fldChar w:fldCharType="separate"/>
      </w:r>
      <w:r w:rsidR="00BC51D4" w:rsidRPr="00222E21">
        <w:rPr>
          <w:rFonts w:ascii="Bookman Old Style" w:hAnsi="Bookman Old Style"/>
        </w:rPr>
        <w:t>Modi</w:t>
      </w:r>
      <w:proofErr w:type="spellEnd"/>
      <w:r w:rsidR="00716BCB">
        <w:fldChar w:fldCharType="end"/>
      </w:r>
      <w:r w:rsidR="00BC51D4" w:rsidRPr="00222E21">
        <w:rPr>
          <w:rFonts w:ascii="Bookman Old Style" w:hAnsi="Bookman Old Style"/>
        </w:rPr>
        <w:t>, </w:t>
      </w:r>
      <w:hyperlink r:id="rId12" w:tooltip="Birla family" w:history="1">
        <w:r w:rsidR="00BC51D4" w:rsidRPr="00222E21">
          <w:rPr>
            <w:rFonts w:ascii="Bookman Old Style" w:hAnsi="Bookman Old Style"/>
          </w:rPr>
          <w:t>Birla</w:t>
        </w:r>
      </w:hyperlink>
      <w:r w:rsidR="00BC51D4" w:rsidRPr="00222E21">
        <w:rPr>
          <w:rFonts w:ascii="Bookman Old Style" w:hAnsi="Bookman Old Style"/>
        </w:rPr>
        <w:t xml:space="preserve">, </w:t>
      </w:r>
      <w:proofErr w:type="spellStart"/>
      <w:r w:rsidR="00BC51D4" w:rsidRPr="00222E21">
        <w:rPr>
          <w:rFonts w:ascii="Bookman Old Style" w:hAnsi="Bookman Old Style"/>
        </w:rPr>
        <w:t>Singhania</w:t>
      </w:r>
      <w:proofErr w:type="spellEnd"/>
      <w:r w:rsidR="00BC51D4" w:rsidRPr="00222E21">
        <w:rPr>
          <w:rFonts w:ascii="Bookman Old Style" w:hAnsi="Bookman Old Style"/>
        </w:rPr>
        <w:t xml:space="preserve"> were strongly </w:t>
      </w:r>
      <w:r w:rsidR="00B67567" w:rsidRPr="00222E21">
        <w:rPr>
          <w:rFonts w:ascii="Bookman Old Style" w:hAnsi="Bookman Old Style"/>
        </w:rPr>
        <w:t>tending</w:t>
      </w:r>
      <w:r w:rsidR="00BC51D4" w:rsidRPr="00222E21">
        <w:rPr>
          <w:rFonts w:ascii="Bookman Old Style" w:hAnsi="Bookman Old Style"/>
        </w:rPr>
        <w:t xml:space="preserve"> towards economic as well as social considerations. However it has been observed that their efforts towards social as well as industrial development were not only driven by selfless and religious motives but also influenced by caste groups and political objectives</w:t>
      </w:r>
      <w:r w:rsidR="00574B1E" w:rsidRPr="00222E21">
        <w:rPr>
          <w:rFonts w:ascii="Bookman Old Style" w:hAnsi="Bookman Old Style"/>
        </w:rPr>
        <w:t xml:space="preserve"> o</w:t>
      </w:r>
      <w:r w:rsidR="00BC51D4" w:rsidRPr="00222E21">
        <w:rPr>
          <w:rFonts w:ascii="Bookman Old Style" w:hAnsi="Bookman Old Style"/>
        </w:rPr>
        <w:t>r studies</w:t>
      </w:r>
      <w:r w:rsidR="00574B1E" w:rsidRPr="00222E21">
        <w:rPr>
          <w:rFonts w:ascii="Bookman Old Style" w:hAnsi="Bookman Old Style"/>
        </w:rPr>
        <w:t>.</w:t>
      </w:r>
    </w:p>
    <w:p w:rsidR="00BC51D4" w:rsidRPr="00222E21" w:rsidRDefault="00BC51D4" w:rsidP="00F20A99">
      <w:pPr>
        <w:spacing w:before="160" w:after="160"/>
        <w:jc w:val="both"/>
        <w:rPr>
          <w:rFonts w:ascii="Bookman Old Style" w:hAnsi="Bookman Old Style"/>
        </w:rPr>
      </w:pPr>
      <w:r w:rsidRPr="00222E21">
        <w:rPr>
          <w:rFonts w:ascii="Bookman Old Style" w:hAnsi="Bookman Old Style"/>
        </w:rPr>
        <w:lastRenderedPageBreak/>
        <w:t>In the second phase, during the </w:t>
      </w:r>
      <w:hyperlink r:id="rId13" w:tooltip="Indian independence movement" w:history="1">
        <w:r w:rsidRPr="00222E21">
          <w:rPr>
            <w:rFonts w:ascii="Bookman Old Style" w:hAnsi="Bookman Old Style"/>
          </w:rPr>
          <w:t>independence movement</w:t>
        </w:r>
      </w:hyperlink>
      <w:r w:rsidRPr="00222E21">
        <w:rPr>
          <w:rFonts w:ascii="Bookman Old Style" w:hAnsi="Bookman Old Style"/>
        </w:rPr>
        <w:t>, there was increased stress on Indian Industrialists to demonstrate their dedication towards the progress of the society. This was when </w:t>
      </w:r>
      <w:hyperlink r:id="rId14" w:tooltip="Mahatma Gandhi" w:history="1">
        <w:r w:rsidRPr="00222E21">
          <w:rPr>
            <w:rFonts w:ascii="Bookman Old Style" w:hAnsi="Bookman Old Style"/>
          </w:rPr>
          <w:t>Mahatma Gandhi</w:t>
        </w:r>
      </w:hyperlink>
      <w:r w:rsidRPr="00222E21">
        <w:rPr>
          <w:rFonts w:ascii="Bookman Old Style" w:hAnsi="Bookman Old Style"/>
        </w:rPr>
        <w:t> introduced the notion of "trusteeship", according to which the industry leaders had to manage their wealth so as to benefit the common man. Gandhi's influence put pressure on various Industrialists to act towards building the nation and its socio-economic development.</w:t>
      </w:r>
      <w:r w:rsidR="00574B1E" w:rsidRPr="00222E21">
        <w:rPr>
          <w:rFonts w:ascii="Bookman Old Style" w:hAnsi="Bookman Old Style"/>
        </w:rPr>
        <w:t xml:space="preserve"> </w:t>
      </w:r>
      <w:r w:rsidRPr="00222E21">
        <w:rPr>
          <w:rFonts w:ascii="Bookman Old Style" w:hAnsi="Bookman Old Style"/>
        </w:rPr>
        <w:t>According to Gandhi, Indian companies were supposed to be the "</w:t>
      </w:r>
      <w:hyperlink r:id="rId15" w:tooltip="Temples of modern India" w:history="1">
        <w:r w:rsidRPr="00222E21">
          <w:rPr>
            <w:rFonts w:ascii="Bookman Old Style" w:hAnsi="Bookman Old Style"/>
          </w:rPr>
          <w:t>temples of modern India</w:t>
        </w:r>
      </w:hyperlink>
      <w:r w:rsidRPr="00222E21">
        <w:rPr>
          <w:rFonts w:ascii="Bookman Old Style" w:hAnsi="Bookman Old Style"/>
        </w:rPr>
        <w:t xml:space="preserve">". Under his influence businesses established trusts for schools and colleges and also helped in setting up training and scientific institutions. The operations of the trusts were largely in line with Gandhi's reforms which sought to abolish </w:t>
      </w:r>
      <w:proofErr w:type="spellStart"/>
      <w:r w:rsidRPr="00222E21">
        <w:rPr>
          <w:rFonts w:ascii="Bookman Old Style" w:hAnsi="Bookman Old Style"/>
        </w:rPr>
        <w:t>un</w:t>
      </w:r>
      <w:r w:rsidR="00CC53A6" w:rsidRPr="00222E21">
        <w:rPr>
          <w:rFonts w:ascii="Bookman Old Style" w:hAnsi="Bookman Old Style"/>
        </w:rPr>
        <w:t>toucha</w:t>
      </w:r>
      <w:r w:rsidRPr="00222E21">
        <w:rPr>
          <w:rFonts w:ascii="Bookman Old Style" w:hAnsi="Bookman Old Style"/>
        </w:rPr>
        <w:t>bility</w:t>
      </w:r>
      <w:proofErr w:type="spellEnd"/>
      <w:r w:rsidRPr="00222E21">
        <w:rPr>
          <w:rFonts w:ascii="Bookman Old Style" w:hAnsi="Bookman Old Style"/>
        </w:rPr>
        <w:t>, encourage empowerment of women and rural development.</w:t>
      </w:r>
    </w:p>
    <w:p w:rsidR="00BC51D4" w:rsidRPr="00222E21" w:rsidRDefault="00BC51D4" w:rsidP="00F20A99">
      <w:pPr>
        <w:spacing w:before="160" w:after="160"/>
        <w:jc w:val="both"/>
        <w:rPr>
          <w:rFonts w:ascii="Bookman Old Style" w:hAnsi="Bookman Old Style"/>
        </w:rPr>
      </w:pPr>
      <w:r w:rsidRPr="00222E21">
        <w:rPr>
          <w:rFonts w:ascii="Bookman Old Style" w:hAnsi="Bookman Old Style"/>
        </w:rPr>
        <w:t>The third phase of CSR (1960–80) had its relation to the element of "</w:t>
      </w:r>
      <w:hyperlink r:id="rId16" w:tooltip="Mixed economy" w:history="1">
        <w:r w:rsidRPr="00222E21">
          <w:rPr>
            <w:rFonts w:ascii="Bookman Old Style" w:hAnsi="Bookman Old Style"/>
          </w:rPr>
          <w:t>mixed economy</w:t>
        </w:r>
      </w:hyperlink>
      <w:r w:rsidRPr="00222E21">
        <w:rPr>
          <w:rFonts w:ascii="Bookman Old Style" w:hAnsi="Bookman Old Style"/>
        </w:rPr>
        <w:t>", emergence of </w:t>
      </w:r>
      <w:hyperlink r:id="rId17" w:tooltip="Public Sector Undertakings" w:history="1">
        <w:r w:rsidRPr="00222E21">
          <w:rPr>
            <w:rFonts w:ascii="Bookman Old Style" w:hAnsi="Bookman Old Style"/>
          </w:rPr>
          <w:t>Public Sector Undertakings</w:t>
        </w:r>
      </w:hyperlink>
      <w:r w:rsidRPr="00222E21">
        <w:rPr>
          <w:rFonts w:ascii="Bookman Old Style" w:hAnsi="Bookman Old Style"/>
        </w:rPr>
        <w:t> (PSUs) and laws relating labour and environmental standards. During this period the private sector was forced to take a backseat</w:t>
      </w:r>
      <w:r w:rsidR="009227CA">
        <w:rPr>
          <w:rFonts w:ascii="Bookman Old Style" w:hAnsi="Bookman Old Style"/>
        </w:rPr>
        <w:t>.</w:t>
      </w:r>
      <w:r w:rsidR="009227CA" w:rsidRPr="00222E21">
        <w:rPr>
          <w:rFonts w:ascii="Bookman Old Style" w:hAnsi="Bookman Old Style"/>
        </w:rPr>
        <w:t xml:space="preserve"> </w:t>
      </w:r>
      <w:r w:rsidRPr="00222E21">
        <w:rPr>
          <w:rFonts w:ascii="Bookman Old Style" w:hAnsi="Bookman Old Style"/>
        </w:rPr>
        <w:t>The public sector was seen as the prime mover of development. Because of the stringent legal rules and regulations surrounding the activities of the private sector, the period was described as an "era of command and control". The policy of industrial licensing, high taxes and restrictions on the private sector led to corporate malpractices. This led to enactment of legislation regarding corporate governance, labour and environmental issues. PSUs were set up by the state to ensure suitable distribution of resources (wealth, food etc.) to the needy. However the public sector was effective only to a certain limited extent. This led to shift of expectation from the public to the private sector and their active involvement in the socio-economic development of the country became absolutely necessary</w:t>
      </w:r>
      <w:r w:rsidR="00574B1E" w:rsidRPr="00222E21">
        <w:rPr>
          <w:rFonts w:ascii="Bookman Old Style" w:hAnsi="Bookman Old Style"/>
        </w:rPr>
        <w:t>.</w:t>
      </w:r>
      <w:r w:rsidRPr="00222E21">
        <w:rPr>
          <w:rFonts w:ascii="Bookman Old Style" w:hAnsi="Bookman Old Style"/>
        </w:rPr>
        <w:t> In 1965 Indian academicians, politicians and businessmen set up a national workshop on CSR aimed at reconciliation</w:t>
      </w:r>
      <w:r w:rsidR="00574B1E" w:rsidRPr="00222E21">
        <w:rPr>
          <w:rFonts w:ascii="Bookman Old Style" w:hAnsi="Bookman Old Style"/>
        </w:rPr>
        <w:t>.</w:t>
      </w:r>
      <w:r w:rsidRPr="00222E21">
        <w:rPr>
          <w:rFonts w:ascii="Bookman Old Style" w:hAnsi="Bookman Old Style"/>
        </w:rPr>
        <w:t> They emphasized upon transparency, social accountability and regular stakeholder dialogues. In spite of such attempts the CSR failed to catch steam.</w:t>
      </w:r>
    </w:p>
    <w:p w:rsidR="00BC51D4" w:rsidRPr="00222E21" w:rsidRDefault="00BC51D4" w:rsidP="00F20A99">
      <w:pPr>
        <w:spacing w:before="160" w:after="160"/>
        <w:jc w:val="both"/>
        <w:rPr>
          <w:rFonts w:ascii="Bookman Old Style" w:hAnsi="Bookman Old Style"/>
        </w:rPr>
      </w:pPr>
      <w:r w:rsidRPr="00222E21">
        <w:rPr>
          <w:rFonts w:ascii="Bookman Old Style" w:hAnsi="Bookman Old Style"/>
        </w:rPr>
        <w:t>In the fourth phase (1980 - 2013) Indian companies started abandoning their traditional engagement with CSR and integrated it into a sustainable business strategy. In the 1990s the first initiation towards </w:t>
      </w:r>
      <w:hyperlink r:id="rId18" w:tooltip="Globalization" w:history="1">
        <w:r w:rsidRPr="00222E21">
          <w:rPr>
            <w:rFonts w:ascii="Bookman Old Style" w:hAnsi="Bookman Old Style"/>
          </w:rPr>
          <w:t>globalization</w:t>
        </w:r>
      </w:hyperlink>
      <w:r w:rsidRPr="00222E21">
        <w:rPr>
          <w:rFonts w:ascii="Bookman Old Style" w:hAnsi="Bookman Old Style"/>
        </w:rPr>
        <w:t> and </w:t>
      </w:r>
      <w:hyperlink r:id="rId19" w:tooltip="Economic liberalization" w:history="1">
        <w:r w:rsidRPr="00222E21">
          <w:rPr>
            <w:rFonts w:ascii="Bookman Old Style" w:hAnsi="Bookman Old Style"/>
          </w:rPr>
          <w:t>economic liberalization</w:t>
        </w:r>
      </w:hyperlink>
      <w:r w:rsidRPr="00222E21">
        <w:rPr>
          <w:rFonts w:ascii="Bookman Old Style" w:hAnsi="Bookman Old Style"/>
        </w:rPr>
        <w:t> were undertaken. Controls and licensing system were partly done away with which gave a boost to the economy the signs of which are very evident today. Increased growth momentum of the economy helped Indian companies grow rapidly and this made them more willing</w:t>
      </w:r>
      <w:r w:rsidR="00F82E8D" w:rsidRPr="00222E21">
        <w:rPr>
          <w:rFonts w:ascii="Bookman Old Style" w:hAnsi="Bookman Old Style"/>
        </w:rPr>
        <w:t xml:space="preserve"> for</w:t>
      </w:r>
      <w:r w:rsidRPr="00222E21">
        <w:rPr>
          <w:rFonts w:ascii="Bookman Old Style" w:hAnsi="Bookman Old Style"/>
        </w:rPr>
        <w:t xml:space="preserve"> conceptual stu</w:t>
      </w:r>
      <w:r w:rsidR="00F82E8D" w:rsidRPr="00222E21">
        <w:rPr>
          <w:rFonts w:ascii="Bookman Old Style" w:hAnsi="Bookman Old Style"/>
        </w:rPr>
        <w:t xml:space="preserve">dy of CSR development in India </w:t>
      </w:r>
      <w:r w:rsidRPr="00222E21">
        <w:rPr>
          <w:rFonts w:ascii="Bookman Old Style" w:hAnsi="Bookman Old Style"/>
        </w:rPr>
        <w:t>and able to contribute towards social cause. Globalization has transformed India into an important destination in terms of product</w:t>
      </w:r>
      <w:r w:rsidR="000B4930" w:rsidRPr="00222E21">
        <w:rPr>
          <w:rFonts w:ascii="Bookman Old Style" w:hAnsi="Bookman Old Style"/>
        </w:rPr>
        <w:t>ion and manufacturing bases of M</w:t>
      </w:r>
      <w:r w:rsidRPr="00222E21">
        <w:rPr>
          <w:rFonts w:ascii="Bookman Old Style" w:hAnsi="Bookman Old Style"/>
        </w:rPr>
        <w:t xml:space="preserve">NCs are concerned. </w:t>
      </w:r>
      <w:proofErr w:type="gramStart"/>
      <w:r w:rsidRPr="00222E21">
        <w:rPr>
          <w:rFonts w:ascii="Bookman Old Style" w:hAnsi="Bookman Old Style"/>
        </w:rPr>
        <w:t>As Western markets are becoming more and more concerned about labour and environmental standards in the developing countries, Indian companies which export and produce goods for the developed world need to pay a close attention to compliance with the international standard</w:t>
      </w:r>
      <w:r w:rsidR="006253CD" w:rsidRPr="00222E21">
        <w:rPr>
          <w:rFonts w:ascii="Bookman Old Style" w:hAnsi="Bookman Old Style"/>
        </w:rPr>
        <w:t>.</w:t>
      </w:r>
      <w:proofErr w:type="gramEnd"/>
    </w:p>
    <w:p w:rsidR="000B4930" w:rsidRPr="00222E21" w:rsidRDefault="000B4930" w:rsidP="00F20A99">
      <w:pPr>
        <w:spacing w:before="160" w:after="160"/>
        <w:jc w:val="both"/>
        <w:rPr>
          <w:rFonts w:ascii="Bookman Old Style" w:hAnsi="Bookman Old Style"/>
        </w:rPr>
      </w:pPr>
      <w:r w:rsidRPr="00222E21">
        <w:rPr>
          <w:rFonts w:ascii="Bookman Old Style" w:hAnsi="Bookman Old Style"/>
        </w:rPr>
        <w:t>Even though competing with international standard, some of business houses tried to escape from their moral responsibility towards people and environment. Taking attention on it, Central government using its power to   make rules, ruled; that is called Companies (Corporate Social Responsibility Policy) rules, 2014.</w:t>
      </w:r>
    </w:p>
    <w:p w:rsidR="000B4930" w:rsidRPr="00222E21" w:rsidRDefault="000B4930" w:rsidP="00F20A99">
      <w:pPr>
        <w:spacing w:before="160" w:after="160"/>
        <w:jc w:val="both"/>
        <w:rPr>
          <w:rFonts w:ascii="Bookman Old Style" w:hAnsi="Bookman Old Style"/>
        </w:rPr>
      </w:pPr>
      <w:r w:rsidRPr="00222E21">
        <w:rPr>
          <w:rFonts w:ascii="Bookman Old Style" w:hAnsi="Bookman Old Style"/>
        </w:rPr>
        <w:lastRenderedPageBreak/>
        <w:t xml:space="preserve">Now every company </w:t>
      </w:r>
      <w:r w:rsidR="00476AE4" w:rsidRPr="00222E21">
        <w:rPr>
          <w:rFonts w:ascii="Bookman Old Style" w:hAnsi="Bookman Old Style"/>
        </w:rPr>
        <w:t>register</w:t>
      </w:r>
      <w:r w:rsidR="00C92842">
        <w:rPr>
          <w:rFonts w:ascii="Bookman Old Style" w:hAnsi="Bookman Old Style"/>
        </w:rPr>
        <w:t>ed</w:t>
      </w:r>
      <w:r w:rsidR="00476AE4" w:rsidRPr="00222E21">
        <w:rPr>
          <w:rFonts w:ascii="Bookman Old Style" w:hAnsi="Bookman Old Style"/>
        </w:rPr>
        <w:t xml:space="preserve"> under the </w:t>
      </w:r>
      <w:r w:rsidR="002B588D" w:rsidRPr="00222E21">
        <w:rPr>
          <w:rFonts w:ascii="Bookman Old Style" w:hAnsi="Bookman Old Style"/>
        </w:rPr>
        <w:t>C</w:t>
      </w:r>
      <w:r w:rsidR="00476AE4" w:rsidRPr="00222E21">
        <w:rPr>
          <w:rFonts w:ascii="Bookman Old Style" w:hAnsi="Bookman Old Style"/>
        </w:rPr>
        <w:t xml:space="preserve">ompanies Act, 2013 is </w:t>
      </w:r>
      <w:r w:rsidR="00DD0DFA" w:rsidRPr="00222E21">
        <w:rPr>
          <w:rFonts w:ascii="Bookman Old Style" w:hAnsi="Bookman Old Style"/>
        </w:rPr>
        <w:t>compelled</w:t>
      </w:r>
      <w:r w:rsidR="00476AE4" w:rsidRPr="00222E21">
        <w:rPr>
          <w:rFonts w:ascii="Bookman Old Style" w:hAnsi="Bookman Old Style"/>
        </w:rPr>
        <w:t xml:space="preserve"> to practise CSR. The rules made by Central Government in relation to CSR are as under-</w:t>
      </w:r>
    </w:p>
    <w:p w:rsidR="003F733B" w:rsidRPr="00222E21" w:rsidRDefault="003F733B" w:rsidP="00F20A99">
      <w:pPr>
        <w:pStyle w:val="ListParagraph"/>
        <w:numPr>
          <w:ilvl w:val="0"/>
          <w:numId w:val="2"/>
        </w:numPr>
        <w:spacing w:before="160" w:after="160"/>
        <w:jc w:val="both"/>
        <w:rPr>
          <w:rFonts w:ascii="Bookman Old Style" w:hAnsi="Bookman Old Style"/>
        </w:rPr>
      </w:pPr>
      <w:r w:rsidRPr="00222E21">
        <w:rPr>
          <w:rFonts w:ascii="Bookman Old Style" w:hAnsi="Bookman Old Style"/>
        </w:rPr>
        <w:t xml:space="preserve">Short Title and Commencement- (1) </w:t>
      </w:r>
      <w:proofErr w:type="gramStart"/>
      <w:r w:rsidR="00DD0DFA" w:rsidRPr="00222E21">
        <w:rPr>
          <w:rFonts w:ascii="Bookman Old Style" w:hAnsi="Bookman Old Style"/>
        </w:rPr>
        <w:t>These</w:t>
      </w:r>
      <w:proofErr w:type="gramEnd"/>
      <w:r w:rsidRPr="00222E21">
        <w:rPr>
          <w:rFonts w:ascii="Bookman Old Style" w:hAnsi="Bookman Old Style"/>
        </w:rPr>
        <w:t xml:space="preserve"> rules are called the Companies (Corporate social Responsibility Policy) rules, 2014.</w:t>
      </w:r>
    </w:p>
    <w:p w:rsidR="003F733B" w:rsidRPr="00222E21" w:rsidRDefault="003F733B" w:rsidP="00F20A99">
      <w:pPr>
        <w:pStyle w:val="ListParagraph"/>
        <w:spacing w:before="160" w:after="160"/>
        <w:jc w:val="both"/>
        <w:rPr>
          <w:rFonts w:ascii="Bookman Old Style" w:hAnsi="Bookman Old Style"/>
        </w:rPr>
      </w:pPr>
      <w:r w:rsidRPr="00222E21">
        <w:rPr>
          <w:rFonts w:ascii="Bookman Old Style" w:hAnsi="Bookman Old Style"/>
        </w:rPr>
        <w:t>(2)  These rules came into force on 1</w:t>
      </w:r>
      <w:r w:rsidRPr="00222E21">
        <w:rPr>
          <w:rFonts w:ascii="Bookman Old Style" w:hAnsi="Bookman Old Style"/>
          <w:vertAlign w:val="superscript"/>
        </w:rPr>
        <w:t>st</w:t>
      </w:r>
      <w:r w:rsidRPr="00222E21">
        <w:rPr>
          <w:rFonts w:ascii="Bookman Old Style" w:hAnsi="Bookman Old Style"/>
        </w:rPr>
        <w:t xml:space="preserve"> day of April, 2014.</w:t>
      </w:r>
    </w:p>
    <w:p w:rsidR="003F733B" w:rsidRPr="00222E21" w:rsidRDefault="003F733B" w:rsidP="00F20A99">
      <w:pPr>
        <w:spacing w:before="160" w:after="160"/>
        <w:jc w:val="both"/>
        <w:rPr>
          <w:rFonts w:ascii="Bookman Old Style" w:hAnsi="Bookman Old Style"/>
        </w:rPr>
      </w:pPr>
      <w:r w:rsidRPr="00222E21">
        <w:rPr>
          <w:rFonts w:ascii="Bookman Old Style" w:hAnsi="Bookman Old Style"/>
        </w:rPr>
        <w:t xml:space="preserve">      2.</w:t>
      </w:r>
      <w:r w:rsidRPr="00222E21">
        <w:rPr>
          <w:rFonts w:ascii="Bookman Old Style" w:hAnsi="Bookman Old Style"/>
        </w:rPr>
        <w:tab/>
        <w:t>Definitions</w:t>
      </w:r>
      <w:proofErr w:type="gramStart"/>
      <w:r w:rsidRPr="00222E21">
        <w:rPr>
          <w:rFonts w:ascii="Bookman Old Style" w:hAnsi="Bookman Old Style"/>
        </w:rPr>
        <w:t>:-</w:t>
      </w:r>
      <w:proofErr w:type="gramEnd"/>
      <w:r w:rsidRPr="00222E21">
        <w:rPr>
          <w:rFonts w:ascii="Bookman Old Style" w:hAnsi="Bookman Old Style"/>
        </w:rPr>
        <w:t xml:space="preserve"> (1) In these rules </w:t>
      </w:r>
      <w:r w:rsidR="009A7477" w:rsidRPr="00222E21">
        <w:rPr>
          <w:rFonts w:ascii="Bookman Old Style" w:hAnsi="Bookman Old Style"/>
        </w:rPr>
        <w:t>, unless the context otherwise requires –</w:t>
      </w:r>
    </w:p>
    <w:p w:rsidR="009A7477" w:rsidRPr="00222E21" w:rsidRDefault="009A7477" w:rsidP="00F20A99">
      <w:pPr>
        <w:spacing w:before="160" w:after="160"/>
        <w:jc w:val="both"/>
        <w:rPr>
          <w:rFonts w:ascii="Bookman Old Style" w:hAnsi="Bookman Old Style"/>
        </w:rPr>
      </w:pPr>
      <w:r w:rsidRPr="00222E21">
        <w:rPr>
          <w:rFonts w:ascii="Bookman Old Style" w:hAnsi="Bookman Old Style"/>
        </w:rPr>
        <w:tab/>
        <w:t>(a) “Act” means the Companies Act</w:t>
      </w:r>
      <w:r w:rsidR="00DD0DFA" w:rsidRPr="00222E21">
        <w:rPr>
          <w:rFonts w:ascii="Bookman Old Style" w:hAnsi="Bookman Old Style"/>
        </w:rPr>
        <w:t>, 2013</w:t>
      </w:r>
      <w:r w:rsidRPr="00222E21">
        <w:rPr>
          <w:rFonts w:ascii="Bookman Old Style" w:hAnsi="Bookman Old Style"/>
        </w:rPr>
        <w:t>;</w:t>
      </w:r>
    </w:p>
    <w:p w:rsidR="009A7477" w:rsidRPr="00222E21" w:rsidRDefault="009A7477" w:rsidP="00F20A99">
      <w:pPr>
        <w:spacing w:before="160" w:after="160"/>
        <w:jc w:val="both"/>
        <w:rPr>
          <w:rFonts w:ascii="Bookman Old Style" w:hAnsi="Bookman Old Style"/>
        </w:rPr>
      </w:pPr>
      <w:r w:rsidRPr="00222E21">
        <w:rPr>
          <w:rFonts w:ascii="Bookman Old Style" w:hAnsi="Bookman Old Style"/>
        </w:rPr>
        <w:tab/>
        <w:t>(b) “Annexure” means the Annexure appended to these rules.</w:t>
      </w:r>
    </w:p>
    <w:p w:rsidR="00156220" w:rsidRPr="00222E21" w:rsidRDefault="009A7477" w:rsidP="00F20A99">
      <w:pPr>
        <w:spacing w:before="160" w:after="160"/>
        <w:jc w:val="both"/>
        <w:rPr>
          <w:rFonts w:ascii="Bookman Old Style" w:hAnsi="Bookman Old Style"/>
        </w:rPr>
      </w:pPr>
      <w:r w:rsidRPr="00222E21">
        <w:rPr>
          <w:rFonts w:ascii="Bookman Old Style" w:hAnsi="Bookman Old Style"/>
        </w:rPr>
        <w:tab/>
        <w:t>(c) “Corporate Social Responsibility</w:t>
      </w:r>
      <w:r w:rsidR="00156220" w:rsidRPr="00222E21">
        <w:rPr>
          <w:rFonts w:ascii="Bookman Old Style" w:hAnsi="Bookman Old Style"/>
        </w:rPr>
        <w:t xml:space="preserve"> (CSR)</w:t>
      </w:r>
      <w:r w:rsidRPr="00222E21">
        <w:rPr>
          <w:rFonts w:ascii="Bookman Old Style" w:hAnsi="Bookman Old Style"/>
        </w:rPr>
        <w:t>” means</w:t>
      </w:r>
      <w:r w:rsidR="00156220" w:rsidRPr="00222E21">
        <w:rPr>
          <w:rFonts w:ascii="Bookman Old Style" w:hAnsi="Bookman Old Style"/>
        </w:rPr>
        <w:t xml:space="preserve"> and includes but not limited </w:t>
      </w:r>
      <w:r w:rsidR="00014CE4">
        <w:rPr>
          <w:rFonts w:ascii="Bookman Old Style" w:hAnsi="Bookman Old Style"/>
        </w:rPr>
        <w:tab/>
      </w:r>
      <w:r w:rsidR="008C62FA" w:rsidRPr="00222E21">
        <w:rPr>
          <w:rFonts w:ascii="Bookman Old Style" w:hAnsi="Bookman Old Style"/>
        </w:rPr>
        <w:t>to:</w:t>
      </w:r>
      <w:r w:rsidR="00156220" w:rsidRPr="00222E21">
        <w:rPr>
          <w:rFonts w:ascii="Bookman Old Style" w:hAnsi="Bookman Old Style"/>
        </w:rPr>
        <w:t>-</w:t>
      </w:r>
    </w:p>
    <w:p w:rsidR="00E52BE1" w:rsidRPr="00222E21" w:rsidRDefault="008C62FA" w:rsidP="00F20A99">
      <w:pPr>
        <w:spacing w:before="160" w:after="160"/>
        <w:jc w:val="both"/>
        <w:rPr>
          <w:rFonts w:ascii="Bookman Old Style" w:hAnsi="Bookman Old Style"/>
        </w:rPr>
      </w:pPr>
      <w:r>
        <w:rPr>
          <w:rFonts w:ascii="Bookman Old Style" w:hAnsi="Bookman Old Style"/>
        </w:rPr>
        <w:tab/>
      </w:r>
      <w:r w:rsidR="00156220" w:rsidRPr="00222E21">
        <w:rPr>
          <w:rFonts w:ascii="Bookman Old Style" w:hAnsi="Bookman Old Style"/>
        </w:rPr>
        <w:t>(</w:t>
      </w:r>
      <w:proofErr w:type="spellStart"/>
      <w:r w:rsidR="00156220" w:rsidRPr="00222E21">
        <w:rPr>
          <w:rFonts w:ascii="Bookman Old Style" w:hAnsi="Bookman Old Style"/>
        </w:rPr>
        <w:t>i</w:t>
      </w:r>
      <w:proofErr w:type="spellEnd"/>
      <w:r w:rsidR="00156220" w:rsidRPr="00222E21">
        <w:rPr>
          <w:rFonts w:ascii="Bookman Old Style" w:hAnsi="Bookman Old Style"/>
        </w:rPr>
        <w:t>) Projects</w:t>
      </w:r>
      <w:r w:rsidR="00E52BE1" w:rsidRPr="00222E21">
        <w:rPr>
          <w:rFonts w:ascii="Bookman Old Style" w:hAnsi="Bookman Old Style"/>
        </w:rPr>
        <w:t xml:space="preserve"> or programs relating to activities specified in schedule VII to the </w:t>
      </w:r>
      <w:r>
        <w:rPr>
          <w:rFonts w:ascii="Bookman Old Style" w:hAnsi="Bookman Old Style"/>
        </w:rPr>
        <w:tab/>
      </w:r>
      <w:r w:rsidR="00E52BE1" w:rsidRPr="00222E21">
        <w:rPr>
          <w:rFonts w:ascii="Bookman Old Style" w:hAnsi="Bookman Old Style"/>
        </w:rPr>
        <w:t>Act; or</w:t>
      </w:r>
    </w:p>
    <w:p w:rsidR="0088173D" w:rsidRDefault="008C62FA" w:rsidP="0088173D">
      <w:pPr>
        <w:spacing w:before="160" w:after="160"/>
        <w:jc w:val="both"/>
        <w:rPr>
          <w:rFonts w:ascii="Bookman Old Style" w:hAnsi="Bookman Old Style"/>
        </w:rPr>
      </w:pPr>
      <w:r>
        <w:rPr>
          <w:rFonts w:ascii="Bookman Old Style" w:hAnsi="Bookman Old Style"/>
        </w:rPr>
        <w:tab/>
      </w:r>
      <w:r w:rsidR="00E52BE1" w:rsidRPr="00222E21">
        <w:rPr>
          <w:rFonts w:ascii="Bookman Old Style" w:hAnsi="Bookman Old Style"/>
        </w:rPr>
        <w:t xml:space="preserve">(ii) Projects or programs relating to activities undertaken by the board of </w:t>
      </w:r>
      <w:r>
        <w:rPr>
          <w:rFonts w:ascii="Bookman Old Style" w:hAnsi="Bookman Old Style"/>
        </w:rPr>
        <w:tab/>
      </w:r>
      <w:r w:rsidR="00E52BE1" w:rsidRPr="00222E21">
        <w:rPr>
          <w:rFonts w:ascii="Bookman Old Style" w:hAnsi="Bookman Old Style"/>
        </w:rPr>
        <w:t xml:space="preserve">directors of a company (Board)in pursuance of recommendations of the CSR </w:t>
      </w:r>
      <w:r>
        <w:rPr>
          <w:rFonts w:ascii="Bookman Old Style" w:hAnsi="Bookman Old Style"/>
        </w:rPr>
        <w:tab/>
      </w:r>
      <w:r w:rsidR="00E52BE1" w:rsidRPr="00222E21">
        <w:rPr>
          <w:rFonts w:ascii="Bookman Old Style" w:hAnsi="Bookman Old Style"/>
        </w:rPr>
        <w:t xml:space="preserve">Committee of the Board as per declared CSR Policy of the Company subject to </w:t>
      </w:r>
      <w:r>
        <w:rPr>
          <w:rFonts w:ascii="Bookman Old Style" w:hAnsi="Bookman Old Style"/>
        </w:rPr>
        <w:tab/>
      </w:r>
      <w:r w:rsidR="00E52BE1" w:rsidRPr="00222E21">
        <w:rPr>
          <w:rFonts w:ascii="Bookman Old Style" w:hAnsi="Bookman Old Style"/>
        </w:rPr>
        <w:t xml:space="preserve">the condition that such policy will cover </w:t>
      </w:r>
      <w:r w:rsidR="00620F47" w:rsidRPr="00222E21">
        <w:rPr>
          <w:rFonts w:ascii="Bookman Old Style" w:hAnsi="Bookman Old Style"/>
        </w:rPr>
        <w:t xml:space="preserve"> </w:t>
      </w:r>
      <w:r w:rsidR="00E52BE1" w:rsidRPr="00222E21">
        <w:rPr>
          <w:rFonts w:ascii="Bookman Old Style" w:hAnsi="Bookman Old Style"/>
        </w:rPr>
        <w:t xml:space="preserve">subjects enumerated in </w:t>
      </w:r>
      <w:r w:rsidR="001A54A6" w:rsidRPr="00222E21">
        <w:rPr>
          <w:rFonts w:ascii="Bookman Old Style" w:hAnsi="Bookman Old Style"/>
        </w:rPr>
        <w:t xml:space="preserve">Schedule VII </w:t>
      </w:r>
      <w:r>
        <w:rPr>
          <w:rFonts w:ascii="Bookman Old Style" w:hAnsi="Bookman Old Style"/>
        </w:rPr>
        <w:tab/>
      </w:r>
      <w:r w:rsidR="001A54A6" w:rsidRPr="00222E21">
        <w:rPr>
          <w:rFonts w:ascii="Bookman Old Style" w:hAnsi="Bookman Old Style"/>
        </w:rPr>
        <w:t>of the Act.</w:t>
      </w:r>
      <w:r w:rsidR="009A7477" w:rsidRPr="00222E21">
        <w:rPr>
          <w:rFonts w:ascii="Bookman Old Style" w:hAnsi="Bookman Old Style"/>
        </w:rPr>
        <w:t xml:space="preserve"> </w:t>
      </w:r>
    </w:p>
    <w:p w:rsidR="0088173D" w:rsidRDefault="0088173D" w:rsidP="0088173D">
      <w:pPr>
        <w:spacing w:before="160" w:after="160"/>
        <w:jc w:val="both"/>
        <w:rPr>
          <w:rFonts w:ascii="Bookman Old Style" w:hAnsi="Bookman Old Style"/>
        </w:rPr>
      </w:pPr>
      <w:r>
        <w:rPr>
          <w:rFonts w:ascii="Bookman Old Style" w:hAnsi="Bookman Old Style"/>
        </w:rPr>
        <w:tab/>
        <w:t xml:space="preserve">There are some subjects specified in the Schedule VII of the Companies Act, </w:t>
      </w:r>
      <w:r>
        <w:rPr>
          <w:rFonts w:ascii="Bookman Old Style" w:hAnsi="Bookman Old Style"/>
        </w:rPr>
        <w:tab/>
        <w:t>2013. Every company has to cover these subjects in their CSR policy.</w:t>
      </w:r>
    </w:p>
    <w:p w:rsidR="0088173D" w:rsidRPr="00323531" w:rsidRDefault="009A7477" w:rsidP="0088173D">
      <w:pPr>
        <w:spacing w:before="160" w:after="160"/>
        <w:jc w:val="both"/>
        <w:rPr>
          <w:rFonts w:ascii="Bookman Old Style" w:hAnsi="Bookman Old Style"/>
          <w:sz w:val="2"/>
        </w:rPr>
      </w:pPr>
      <w:r w:rsidRPr="00222E21">
        <w:rPr>
          <w:rFonts w:ascii="Bookman Old Style" w:hAnsi="Bookman Old Style"/>
        </w:rPr>
        <w:t xml:space="preserve"> </w:t>
      </w:r>
    </w:p>
    <w:p w:rsidR="009A7477" w:rsidRPr="00222E21" w:rsidRDefault="0088173D" w:rsidP="0088173D">
      <w:pPr>
        <w:spacing w:before="160" w:after="160"/>
        <w:jc w:val="both"/>
        <w:rPr>
          <w:rFonts w:ascii="Bookman Old Style" w:hAnsi="Bookman Old Style"/>
        </w:rPr>
      </w:pPr>
      <w:r>
        <w:rPr>
          <w:rFonts w:ascii="Bookman Old Style" w:hAnsi="Bookman Old Style"/>
        </w:rPr>
        <w:tab/>
        <w:t>(d) “CSR</w:t>
      </w:r>
      <w:r w:rsidR="00991147" w:rsidRPr="00222E21">
        <w:rPr>
          <w:rFonts w:ascii="Bookman Old Style" w:hAnsi="Bookman Old Style"/>
        </w:rPr>
        <w:t xml:space="preserve"> Committee” means the Corporate Social Responsibility Committee of </w:t>
      </w:r>
      <w:r>
        <w:rPr>
          <w:rFonts w:ascii="Bookman Old Style" w:hAnsi="Bookman Old Style"/>
        </w:rPr>
        <w:tab/>
      </w:r>
      <w:r w:rsidR="00991147" w:rsidRPr="00222E21">
        <w:rPr>
          <w:rFonts w:ascii="Bookman Old Style" w:hAnsi="Bookman Old Style"/>
        </w:rPr>
        <w:t>the board referred to in section 135 of the Act.</w:t>
      </w:r>
    </w:p>
    <w:p w:rsidR="0088173D" w:rsidRDefault="00E72500" w:rsidP="00E72500">
      <w:pPr>
        <w:spacing w:before="160" w:after="160"/>
        <w:jc w:val="both"/>
        <w:rPr>
          <w:rFonts w:ascii="Bookman Old Style" w:hAnsi="Bookman Old Style"/>
        </w:rPr>
      </w:pPr>
      <w:r>
        <w:rPr>
          <w:rFonts w:ascii="Bookman Old Style" w:hAnsi="Bookman Old Style"/>
        </w:rPr>
        <w:tab/>
      </w:r>
      <w:r w:rsidR="00A25E19">
        <w:rPr>
          <w:rFonts w:ascii="Bookman Old Style" w:hAnsi="Bookman Old Style"/>
        </w:rPr>
        <w:t>Section 135 of the Companies Act states that e</w:t>
      </w:r>
      <w:r w:rsidRPr="00E72500">
        <w:rPr>
          <w:rFonts w:ascii="Bookman Old Style" w:hAnsi="Bookman Old Style"/>
        </w:rPr>
        <w:t xml:space="preserve">very company having net worth </w:t>
      </w:r>
      <w:r w:rsidR="00A05ED4">
        <w:rPr>
          <w:rFonts w:ascii="Bookman Old Style" w:hAnsi="Bookman Old Style"/>
        </w:rPr>
        <w:tab/>
      </w:r>
      <w:r w:rsidRPr="00E72500">
        <w:rPr>
          <w:rFonts w:ascii="Bookman Old Style" w:hAnsi="Bookman Old Style"/>
        </w:rPr>
        <w:t xml:space="preserve">of rupees five hundred </w:t>
      </w:r>
      <w:proofErr w:type="spellStart"/>
      <w:r w:rsidRPr="00E72500">
        <w:rPr>
          <w:rFonts w:ascii="Bookman Old Style" w:hAnsi="Bookman Old Style"/>
        </w:rPr>
        <w:t>crore</w:t>
      </w:r>
      <w:proofErr w:type="spellEnd"/>
      <w:r w:rsidRPr="00E72500">
        <w:rPr>
          <w:rFonts w:ascii="Bookman Old Style" w:hAnsi="Bookman Old Style"/>
        </w:rPr>
        <w:t xml:space="preserve"> or more, or</w:t>
      </w:r>
      <w:r>
        <w:rPr>
          <w:rFonts w:ascii="Bookman Old Style" w:hAnsi="Bookman Old Style"/>
        </w:rPr>
        <w:t xml:space="preserve"> </w:t>
      </w:r>
      <w:r w:rsidRPr="00E72500">
        <w:rPr>
          <w:rFonts w:ascii="Bookman Old Style" w:hAnsi="Bookman Old Style"/>
        </w:rPr>
        <w:t xml:space="preserve">turnover of rupees one thousand </w:t>
      </w:r>
      <w:r w:rsidR="00A05ED4">
        <w:rPr>
          <w:rFonts w:ascii="Bookman Old Style" w:hAnsi="Bookman Old Style"/>
        </w:rPr>
        <w:tab/>
      </w:r>
      <w:proofErr w:type="spellStart"/>
      <w:r w:rsidRPr="00E72500">
        <w:rPr>
          <w:rFonts w:ascii="Bookman Old Style" w:hAnsi="Bookman Old Style"/>
        </w:rPr>
        <w:t>crore</w:t>
      </w:r>
      <w:proofErr w:type="spellEnd"/>
      <w:r w:rsidRPr="00E72500">
        <w:rPr>
          <w:rFonts w:ascii="Bookman Old Style" w:hAnsi="Bookman Old Style"/>
        </w:rPr>
        <w:t xml:space="preserve"> or more or a net profit of rupees five </w:t>
      </w:r>
      <w:proofErr w:type="spellStart"/>
      <w:r w:rsidRPr="00E72500">
        <w:rPr>
          <w:rFonts w:ascii="Bookman Old Style" w:hAnsi="Bookman Old Style"/>
        </w:rPr>
        <w:t>crore</w:t>
      </w:r>
      <w:proofErr w:type="spellEnd"/>
      <w:r w:rsidRPr="00E72500">
        <w:rPr>
          <w:rFonts w:ascii="Bookman Old Style" w:hAnsi="Bookman Old Style"/>
        </w:rPr>
        <w:t xml:space="preserve"> or more</w:t>
      </w:r>
      <w:r>
        <w:rPr>
          <w:rFonts w:ascii="Bookman Old Style" w:hAnsi="Bookman Old Style"/>
        </w:rPr>
        <w:t xml:space="preserve"> </w:t>
      </w:r>
      <w:r w:rsidRPr="00E72500">
        <w:rPr>
          <w:rFonts w:ascii="Bookman Old Style" w:hAnsi="Bookman Old Style"/>
        </w:rPr>
        <w:t xml:space="preserve">during any financial </w:t>
      </w:r>
      <w:r w:rsidR="00A05ED4">
        <w:rPr>
          <w:rFonts w:ascii="Bookman Old Style" w:hAnsi="Bookman Old Style"/>
        </w:rPr>
        <w:tab/>
      </w:r>
      <w:r w:rsidRPr="00E72500">
        <w:rPr>
          <w:rFonts w:ascii="Bookman Old Style" w:hAnsi="Bookman Old Style"/>
        </w:rPr>
        <w:t xml:space="preserve">year </w:t>
      </w:r>
      <w:r>
        <w:rPr>
          <w:rFonts w:ascii="Bookman Old Style" w:hAnsi="Bookman Old Style"/>
        </w:rPr>
        <w:t xml:space="preserve">is bound to </w:t>
      </w:r>
      <w:r w:rsidR="00693E5B">
        <w:rPr>
          <w:rFonts w:ascii="Bookman Old Style" w:hAnsi="Bookman Old Style"/>
        </w:rPr>
        <w:t>form</w:t>
      </w:r>
      <w:r w:rsidRPr="00E72500">
        <w:rPr>
          <w:rFonts w:ascii="Bookman Old Style" w:hAnsi="Bookman Old Style"/>
        </w:rPr>
        <w:t xml:space="preserve"> a Corporate Social Responsibility Committee of the</w:t>
      </w:r>
      <w:r>
        <w:rPr>
          <w:rFonts w:ascii="Bookman Old Style" w:hAnsi="Bookman Old Style"/>
        </w:rPr>
        <w:t xml:space="preserve"> </w:t>
      </w:r>
      <w:r w:rsidR="00A05ED4">
        <w:rPr>
          <w:rFonts w:ascii="Bookman Old Style" w:hAnsi="Bookman Old Style"/>
        </w:rPr>
        <w:tab/>
      </w:r>
      <w:r w:rsidRPr="00E72500">
        <w:rPr>
          <w:rFonts w:ascii="Bookman Old Style" w:hAnsi="Bookman Old Style"/>
        </w:rPr>
        <w:t xml:space="preserve">Board </w:t>
      </w:r>
      <w:r w:rsidR="005903B0">
        <w:rPr>
          <w:rFonts w:ascii="Bookman Old Style" w:hAnsi="Bookman Old Style"/>
        </w:rPr>
        <w:t>in which</w:t>
      </w:r>
      <w:r w:rsidRPr="00E72500">
        <w:rPr>
          <w:rFonts w:ascii="Bookman Old Style" w:hAnsi="Bookman Old Style"/>
        </w:rPr>
        <w:t xml:space="preserve"> three or more directors</w:t>
      </w:r>
      <w:r w:rsidR="005903B0">
        <w:rPr>
          <w:rFonts w:ascii="Bookman Old Style" w:hAnsi="Bookman Old Style"/>
        </w:rPr>
        <w:t xml:space="preserve"> will be the member of the committee</w:t>
      </w:r>
      <w:r w:rsidRPr="00E72500">
        <w:rPr>
          <w:rFonts w:ascii="Bookman Old Style" w:hAnsi="Bookman Old Style"/>
        </w:rPr>
        <w:t xml:space="preserve">, </w:t>
      </w:r>
      <w:r w:rsidR="005903B0">
        <w:rPr>
          <w:rFonts w:ascii="Bookman Old Style" w:hAnsi="Bookman Old Style"/>
        </w:rPr>
        <w:tab/>
      </w:r>
      <w:r w:rsidRPr="00E72500">
        <w:rPr>
          <w:rFonts w:ascii="Bookman Old Style" w:hAnsi="Bookman Old Style"/>
        </w:rPr>
        <w:t xml:space="preserve">out of which at least one director </w:t>
      </w:r>
      <w:r w:rsidR="005903B0">
        <w:rPr>
          <w:rFonts w:ascii="Bookman Old Style" w:hAnsi="Bookman Old Style"/>
        </w:rPr>
        <w:t>wil</w:t>
      </w:r>
      <w:r w:rsidRPr="00E72500">
        <w:rPr>
          <w:rFonts w:ascii="Bookman Old Style" w:hAnsi="Bookman Old Style"/>
        </w:rPr>
        <w:t>l be an</w:t>
      </w:r>
      <w:r>
        <w:rPr>
          <w:rFonts w:ascii="Bookman Old Style" w:hAnsi="Bookman Old Style"/>
        </w:rPr>
        <w:t xml:space="preserve"> </w:t>
      </w:r>
      <w:r w:rsidRPr="00E72500">
        <w:rPr>
          <w:rFonts w:ascii="Bookman Old Style" w:hAnsi="Bookman Old Style"/>
        </w:rPr>
        <w:t>independent director.</w:t>
      </w:r>
    </w:p>
    <w:p w:rsidR="00991147" w:rsidRDefault="00C17F02" w:rsidP="00F20A99">
      <w:pPr>
        <w:spacing w:before="160" w:after="160"/>
        <w:ind w:left="720"/>
        <w:jc w:val="both"/>
        <w:rPr>
          <w:rFonts w:ascii="Bookman Old Style" w:hAnsi="Bookman Old Style"/>
        </w:rPr>
      </w:pPr>
      <w:r>
        <w:rPr>
          <w:rFonts w:ascii="Bookman Old Style" w:hAnsi="Bookman Old Style"/>
        </w:rPr>
        <w:t>(e) “</w:t>
      </w:r>
      <w:r w:rsidR="00991147" w:rsidRPr="00222E21">
        <w:rPr>
          <w:rFonts w:ascii="Bookman Old Style" w:hAnsi="Bookman Old Style"/>
        </w:rPr>
        <w:t>CSR Policy” relates to the activities to be under taken by the company as specified in schedule VII to the Act and the expenditure thereon, excluding activities undertaken in pursuance of normal course of business of a company;</w:t>
      </w:r>
    </w:p>
    <w:p w:rsidR="00C17F02" w:rsidRDefault="00FC6C2D" w:rsidP="00F20A99">
      <w:pPr>
        <w:spacing w:before="160" w:after="160"/>
        <w:ind w:left="720"/>
        <w:jc w:val="both"/>
        <w:rPr>
          <w:rFonts w:ascii="Bookman Old Style" w:hAnsi="Bookman Old Style"/>
        </w:rPr>
      </w:pPr>
      <w:r>
        <w:rPr>
          <w:rFonts w:ascii="Bookman Old Style" w:hAnsi="Bookman Old Style"/>
        </w:rPr>
        <w:t>“CSR Policy” of the company must concise with the subject</w:t>
      </w:r>
      <w:r w:rsidR="000E7302">
        <w:rPr>
          <w:rFonts w:ascii="Bookman Old Style" w:hAnsi="Bookman Old Style"/>
        </w:rPr>
        <w:t>s</w:t>
      </w:r>
      <w:r>
        <w:rPr>
          <w:rFonts w:ascii="Bookman Old Style" w:hAnsi="Bookman Old Style"/>
        </w:rPr>
        <w:t xml:space="preserve"> mentioned in the schedule VII of Companies Act</w:t>
      </w:r>
      <w:r w:rsidR="00880804">
        <w:rPr>
          <w:rFonts w:ascii="Bookman Old Style" w:hAnsi="Bookman Old Style"/>
        </w:rPr>
        <w:t>,</w:t>
      </w:r>
      <w:r w:rsidR="001B238C">
        <w:rPr>
          <w:rFonts w:ascii="Bookman Old Style" w:hAnsi="Bookman Old Style"/>
        </w:rPr>
        <w:t xml:space="preserve"> </w:t>
      </w:r>
      <w:r w:rsidR="00880804">
        <w:rPr>
          <w:rFonts w:ascii="Bookman Old Style" w:hAnsi="Bookman Old Style"/>
        </w:rPr>
        <w:t>2013</w:t>
      </w:r>
      <w:r>
        <w:rPr>
          <w:rFonts w:ascii="Bookman Old Style" w:hAnsi="Bookman Old Style"/>
        </w:rPr>
        <w:t>. And the expenditure incurred in only these activities will be considered as expenditure incurred in CSR Policy. Any other expenditure incurred in the normal course of action of business will not be considered as CSR expenditure.</w:t>
      </w:r>
    </w:p>
    <w:p w:rsidR="00991147" w:rsidRPr="00222E21" w:rsidRDefault="00991147" w:rsidP="00F20A99">
      <w:pPr>
        <w:spacing w:before="160" w:after="160"/>
        <w:ind w:left="720"/>
        <w:jc w:val="both"/>
        <w:rPr>
          <w:rFonts w:ascii="Bookman Old Style" w:hAnsi="Bookman Old Style"/>
        </w:rPr>
      </w:pPr>
      <w:r w:rsidRPr="00222E21">
        <w:rPr>
          <w:rFonts w:ascii="Bookman Old Style" w:hAnsi="Bookman Old Style"/>
        </w:rPr>
        <w:t>(f) “Net profit” means the net profit of a Company as per its financial statement prepared in accordance with the applicable provisions of the Act, but shall not includes the following, namely</w:t>
      </w:r>
      <w:r w:rsidR="00413A8D" w:rsidRPr="00222E21">
        <w:rPr>
          <w:rFonts w:ascii="Bookman Old Style" w:hAnsi="Bookman Old Style"/>
        </w:rPr>
        <w:t>:-</w:t>
      </w:r>
    </w:p>
    <w:p w:rsidR="00413A8D" w:rsidRPr="00222E21" w:rsidRDefault="00413A8D" w:rsidP="00F20A99">
      <w:pPr>
        <w:spacing w:before="160" w:after="160"/>
        <w:ind w:left="720"/>
        <w:jc w:val="both"/>
        <w:rPr>
          <w:rFonts w:ascii="Bookman Old Style" w:hAnsi="Bookman Old Style"/>
        </w:rPr>
      </w:pPr>
      <w:r w:rsidRPr="00222E21">
        <w:rPr>
          <w:rFonts w:ascii="Bookman Old Style" w:hAnsi="Bookman Old Style"/>
        </w:rPr>
        <w:lastRenderedPageBreak/>
        <w:t>(</w:t>
      </w:r>
      <w:proofErr w:type="spellStart"/>
      <w:r w:rsidRPr="00222E21">
        <w:rPr>
          <w:rFonts w:ascii="Bookman Old Style" w:hAnsi="Bookman Old Style"/>
        </w:rPr>
        <w:t>i</w:t>
      </w:r>
      <w:proofErr w:type="spellEnd"/>
      <w:r w:rsidRPr="00222E21">
        <w:rPr>
          <w:rFonts w:ascii="Bookman Old Style" w:hAnsi="Bookman Old Style"/>
        </w:rPr>
        <w:t>) Any profit arising from any overseas branches of the comp</w:t>
      </w:r>
      <w:r w:rsidR="00CD4E1E">
        <w:rPr>
          <w:rFonts w:ascii="Bookman Old Style" w:hAnsi="Bookman Old Style"/>
        </w:rPr>
        <w:t xml:space="preserve">any, whether operated as a </w:t>
      </w:r>
      <w:r w:rsidRPr="00222E21">
        <w:rPr>
          <w:rFonts w:ascii="Bookman Old Style" w:hAnsi="Bookman Old Style"/>
        </w:rPr>
        <w:t>separate company or otherwise; and</w:t>
      </w:r>
    </w:p>
    <w:p w:rsidR="00D85D9F" w:rsidRPr="00222E21" w:rsidRDefault="00260A73" w:rsidP="00F20A99">
      <w:pPr>
        <w:spacing w:before="160" w:after="160"/>
        <w:ind w:left="720"/>
        <w:jc w:val="both"/>
        <w:rPr>
          <w:rFonts w:ascii="Bookman Old Style" w:hAnsi="Bookman Old Style"/>
        </w:rPr>
      </w:pPr>
      <w:r w:rsidRPr="00222E21">
        <w:rPr>
          <w:rFonts w:ascii="Bookman Old Style" w:hAnsi="Bookman Old Style"/>
        </w:rPr>
        <w:t xml:space="preserve">(ii) Any dividend received from other companies in </w:t>
      </w:r>
      <w:r w:rsidR="00DE0101" w:rsidRPr="00222E21">
        <w:rPr>
          <w:rFonts w:ascii="Bookman Old Style" w:hAnsi="Bookman Old Style"/>
        </w:rPr>
        <w:t>India</w:t>
      </w:r>
      <w:r w:rsidR="00BC6EBC">
        <w:rPr>
          <w:rFonts w:ascii="Bookman Old Style" w:hAnsi="Bookman Old Style"/>
        </w:rPr>
        <w:t xml:space="preserve">, which are covered under and </w:t>
      </w:r>
      <w:r w:rsidRPr="00222E21">
        <w:rPr>
          <w:rFonts w:ascii="Bookman Old Style" w:hAnsi="Bookman Old Style"/>
        </w:rPr>
        <w:t>complying with the provisions of section 135 of the Act;</w:t>
      </w:r>
    </w:p>
    <w:p w:rsidR="009E049F" w:rsidRPr="00222E21" w:rsidRDefault="00E26A57" w:rsidP="00F20A99">
      <w:pPr>
        <w:spacing w:before="160" w:after="160"/>
        <w:ind w:left="720"/>
        <w:jc w:val="both"/>
        <w:rPr>
          <w:rFonts w:ascii="Bookman Old Style" w:hAnsi="Bookman Old Style"/>
        </w:rPr>
      </w:pPr>
      <w:r w:rsidRPr="00222E21">
        <w:rPr>
          <w:rFonts w:ascii="Bookman Old Style" w:hAnsi="Bookman Old Style"/>
        </w:rPr>
        <w:tab/>
        <w:t xml:space="preserve">  </w:t>
      </w:r>
      <w:r w:rsidR="009E049F" w:rsidRPr="00222E21">
        <w:rPr>
          <w:rFonts w:ascii="Bookman Old Style" w:hAnsi="Bookman Old Style"/>
        </w:rPr>
        <w:t>Provided that net profit in respect of a financial year for which the relevant financial</w:t>
      </w:r>
    </w:p>
    <w:p w:rsidR="00E26A57" w:rsidRPr="00222E21" w:rsidRDefault="006D4457" w:rsidP="00F20A99">
      <w:pPr>
        <w:spacing w:before="160" w:after="160"/>
        <w:ind w:left="720"/>
        <w:jc w:val="both"/>
        <w:rPr>
          <w:rFonts w:ascii="Bookman Old Style" w:hAnsi="Bookman Old Style"/>
        </w:rPr>
      </w:pPr>
      <w:r w:rsidRPr="00222E21">
        <w:rPr>
          <w:rFonts w:ascii="Bookman Old Style" w:hAnsi="Bookman Old Style"/>
        </w:rPr>
        <w:t>Statements</w:t>
      </w:r>
      <w:r w:rsidR="009E049F" w:rsidRPr="00222E21">
        <w:rPr>
          <w:rFonts w:ascii="Bookman Old Style" w:hAnsi="Bookman Old Style"/>
        </w:rPr>
        <w:t xml:space="preserve"> wer</w:t>
      </w:r>
      <w:r w:rsidR="004F6776" w:rsidRPr="00222E21">
        <w:rPr>
          <w:rFonts w:ascii="Bookman Old Style" w:hAnsi="Bookman Old Style"/>
        </w:rPr>
        <w:t xml:space="preserve">e </w:t>
      </w:r>
      <w:r w:rsidR="009E049F" w:rsidRPr="00222E21">
        <w:rPr>
          <w:rFonts w:ascii="Bookman Old Style" w:hAnsi="Bookman Old Style"/>
        </w:rPr>
        <w:t>prepared in accordanc</w:t>
      </w:r>
      <w:r w:rsidR="004F6776" w:rsidRPr="00222E21">
        <w:rPr>
          <w:rFonts w:ascii="Bookman Old Style" w:hAnsi="Bookman Old Style"/>
        </w:rPr>
        <w:t>e</w:t>
      </w:r>
      <w:r w:rsidR="009E049F" w:rsidRPr="00222E21">
        <w:rPr>
          <w:rFonts w:ascii="Bookman Old Style" w:hAnsi="Bookman Old Style"/>
        </w:rPr>
        <w:t xml:space="preserve"> with the provisions of the Companies Act, 1956, (1</w:t>
      </w:r>
      <w:r w:rsidR="00C379C4">
        <w:rPr>
          <w:rFonts w:ascii="Bookman Old Style" w:hAnsi="Bookman Old Style"/>
        </w:rPr>
        <w:t xml:space="preserve"> </w:t>
      </w:r>
      <w:r w:rsidR="009E049F" w:rsidRPr="00222E21">
        <w:rPr>
          <w:rFonts w:ascii="Bookman Old Style" w:hAnsi="Bookman Old Style"/>
        </w:rPr>
        <w:t>of 1956) shall not b</w:t>
      </w:r>
      <w:r w:rsidR="004F6776" w:rsidRPr="00222E21">
        <w:rPr>
          <w:rFonts w:ascii="Bookman Old Style" w:hAnsi="Bookman Old Style"/>
        </w:rPr>
        <w:t>e</w:t>
      </w:r>
      <w:r w:rsidR="009E049F" w:rsidRPr="00222E21">
        <w:rPr>
          <w:rFonts w:ascii="Bookman Old Style" w:hAnsi="Bookman Old Style"/>
        </w:rPr>
        <w:t xml:space="preserve"> required to be re-calculated in accordance with the provisions of the</w:t>
      </w:r>
      <w:r w:rsidR="004F6776" w:rsidRPr="00222E21">
        <w:rPr>
          <w:rFonts w:ascii="Bookman Old Style" w:hAnsi="Bookman Old Style"/>
        </w:rPr>
        <w:t xml:space="preserve"> </w:t>
      </w:r>
      <w:r w:rsidR="009E049F" w:rsidRPr="00222E21">
        <w:rPr>
          <w:rFonts w:ascii="Bookman Old Style" w:hAnsi="Bookman Old Style"/>
        </w:rPr>
        <w:t>Act:</w:t>
      </w:r>
    </w:p>
    <w:p w:rsidR="009E049F" w:rsidRPr="00222E21" w:rsidRDefault="009E049F" w:rsidP="00F20A99">
      <w:pPr>
        <w:spacing w:before="160" w:after="160"/>
        <w:ind w:left="720"/>
        <w:jc w:val="both"/>
        <w:rPr>
          <w:rFonts w:ascii="Bookman Old Style" w:hAnsi="Bookman Old Style"/>
        </w:rPr>
      </w:pPr>
      <w:r w:rsidRPr="00222E21">
        <w:rPr>
          <w:rFonts w:ascii="Bookman Old Style" w:hAnsi="Bookman Old Style"/>
        </w:rPr>
        <w:t>Provided further that in case of a fo</w:t>
      </w:r>
      <w:r w:rsidR="006D4457" w:rsidRPr="00222E21">
        <w:rPr>
          <w:rFonts w:ascii="Bookman Old Style" w:hAnsi="Bookman Old Style"/>
        </w:rPr>
        <w:t>r</w:t>
      </w:r>
      <w:r w:rsidRPr="00222E21">
        <w:rPr>
          <w:rFonts w:ascii="Bookman Old Style" w:hAnsi="Bookman Old Style"/>
        </w:rPr>
        <w:t xml:space="preserve">eign company covered under these rules, net </w:t>
      </w:r>
      <w:r w:rsidR="006D4457" w:rsidRPr="00222E21">
        <w:rPr>
          <w:rFonts w:ascii="Bookman Old Style" w:hAnsi="Bookman Old Style"/>
        </w:rPr>
        <w:t>pro</w:t>
      </w:r>
      <w:r w:rsidRPr="00222E21">
        <w:rPr>
          <w:rFonts w:ascii="Bookman Old Style" w:hAnsi="Bookman Old Style"/>
        </w:rPr>
        <w:t>fit means</w:t>
      </w:r>
      <w:r w:rsidR="00E002CE" w:rsidRPr="00222E21">
        <w:rPr>
          <w:rFonts w:ascii="Bookman Old Style" w:hAnsi="Bookman Old Style"/>
        </w:rPr>
        <w:t xml:space="preserve"> </w:t>
      </w:r>
      <w:r w:rsidRPr="00222E21">
        <w:rPr>
          <w:rFonts w:ascii="Bookman Old Style" w:hAnsi="Bookman Old Style"/>
        </w:rPr>
        <w:t xml:space="preserve">the net </w:t>
      </w:r>
      <w:r w:rsidR="006D4457" w:rsidRPr="00222E21">
        <w:rPr>
          <w:rFonts w:ascii="Bookman Old Style" w:hAnsi="Bookman Old Style"/>
        </w:rPr>
        <w:t>profi</w:t>
      </w:r>
      <w:r w:rsidRPr="00222E21">
        <w:rPr>
          <w:rFonts w:ascii="Bookman Old Style" w:hAnsi="Bookman Old Style"/>
        </w:rPr>
        <w:t>t of such company as per profit and loss account prepar</w:t>
      </w:r>
      <w:r w:rsidR="006D4457" w:rsidRPr="00222E21">
        <w:rPr>
          <w:rFonts w:ascii="Bookman Old Style" w:hAnsi="Bookman Old Style"/>
        </w:rPr>
        <w:t>e</w:t>
      </w:r>
      <w:r w:rsidRPr="00222E21">
        <w:rPr>
          <w:rFonts w:ascii="Bookman Old Style" w:hAnsi="Bookman Old Style"/>
        </w:rPr>
        <w:t xml:space="preserve">d in terms of clause (a) of </w:t>
      </w:r>
      <w:r w:rsidR="006D4457" w:rsidRPr="00222E21">
        <w:rPr>
          <w:rFonts w:ascii="Bookman Old Style" w:hAnsi="Bookman Old Style"/>
        </w:rPr>
        <w:t>sub</w:t>
      </w:r>
      <w:r w:rsidR="00E002CE" w:rsidRPr="00222E21">
        <w:rPr>
          <w:rFonts w:ascii="Bookman Old Style" w:hAnsi="Bookman Old Style"/>
        </w:rPr>
        <w:t xml:space="preserve"> </w:t>
      </w:r>
      <w:r w:rsidRPr="00222E21">
        <w:rPr>
          <w:rFonts w:ascii="Bookman Old Style" w:hAnsi="Bookman Old Style"/>
        </w:rPr>
        <w:t xml:space="preserve">section </w:t>
      </w:r>
      <w:r w:rsidR="006D4457" w:rsidRPr="00222E21">
        <w:rPr>
          <w:rFonts w:ascii="Bookman Old Style" w:hAnsi="Bookman Old Style"/>
        </w:rPr>
        <w:t>(1</w:t>
      </w:r>
      <w:r w:rsidRPr="00222E21">
        <w:rPr>
          <w:rFonts w:ascii="Bookman Old Style" w:hAnsi="Bookman Old Style"/>
        </w:rPr>
        <w:t>) of</w:t>
      </w:r>
      <w:r w:rsidR="006D4457" w:rsidRPr="00222E21">
        <w:rPr>
          <w:rFonts w:ascii="Bookman Old Style" w:hAnsi="Bookman Old Style"/>
        </w:rPr>
        <w:t xml:space="preserve"> </w:t>
      </w:r>
      <w:r w:rsidRPr="00222E21">
        <w:rPr>
          <w:rFonts w:ascii="Bookman Old Style" w:hAnsi="Bookman Old Style"/>
        </w:rPr>
        <w:t>section 381 read with section 198 of</w:t>
      </w:r>
      <w:r w:rsidR="006D4457" w:rsidRPr="00222E21">
        <w:rPr>
          <w:rFonts w:ascii="Bookman Old Style" w:hAnsi="Bookman Old Style"/>
        </w:rPr>
        <w:t xml:space="preserve"> </w:t>
      </w:r>
      <w:r w:rsidRPr="00222E21">
        <w:rPr>
          <w:rFonts w:ascii="Bookman Old Style" w:hAnsi="Bookman Old Style"/>
        </w:rPr>
        <w:t>the Act.</w:t>
      </w:r>
    </w:p>
    <w:p w:rsidR="009E049F" w:rsidRPr="00222E21" w:rsidRDefault="009E049F" w:rsidP="00F20A99">
      <w:pPr>
        <w:spacing w:before="160" w:after="160"/>
        <w:ind w:left="720"/>
        <w:jc w:val="both"/>
        <w:rPr>
          <w:rFonts w:ascii="Bookman Old Style" w:hAnsi="Bookman Old Style"/>
        </w:rPr>
      </w:pPr>
      <w:r w:rsidRPr="00222E21">
        <w:rPr>
          <w:rFonts w:ascii="Bookman Old Style" w:hAnsi="Bookman Old Style"/>
        </w:rPr>
        <w:t>(2) Words and expressions used and not defined in these rules but defined in the Act shall have the same</w:t>
      </w:r>
      <w:r w:rsidR="00E002CE" w:rsidRPr="00222E21">
        <w:rPr>
          <w:rFonts w:ascii="Bookman Old Style" w:hAnsi="Bookman Old Style"/>
        </w:rPr>
        <w:t xml:space="preserve"> m</w:t>
      </w:r>
      <w:r w:rsidRPr="00222E21">
        <w:rPr>
          <w:rFonts w:ascii="Bookman Old Style" w:hAnsi="Bookman Old Style"/>
        </w:rPr>
        <w:t>eanings respectively assigned to them in the Act.</w:t>
      </w:r>
    </w:p>
    <w:p w:rsidR="009E049F" w:rsidRPr="00222E21" w:rsidRDefault="00E002CE" w:rsidP="00F20A99">
      <w:pPr>
        <w:spacing w:before="160" w:after="160"/>
        <w:ind w:left="720"/>
        <w:jc w:val="both"/>
        <w:rPr>
          <w:rFonts w:ascii="Bookman Old Style" w:hAnsi="Bookman Old Style"/>
        </w:rPr>
      </w:pPr>
      <w:r w:rsidRPr="00222E21">
        <w:rPr>
          <w:rFonts w:ascii="Bookman Old Style" w:hAnsi="Bookman Old Style"/>
        </w:rPr>
        <w:t>3</w:t>
      </w:r>
      <w:r w:rsidR="009E049F" w:rsidRPr="00222E21">
        <w:rPr>
          <w:rFonts w:ascii="Bookman Old Style" w:hAnsi="Bookman Old Style"/>
        </w:rPr>
        <w:t>. Corpor</w:t>
      </w:r>
      <w:r w:rsidRPr="00222E21">
        <w:rPr>
          <w:rFonts w:ascii="Bookman Old Style" w:hAnsi="Bookman Old Style"/>
        </w:rPr>
        <w:t>a</w:t>
      </w:r>
      <w:r w:rsidR="009E049F" w:rsidRPr="00222E21">
        <w:rPr>
          <w:rFonts w:ascii="Bookman Old Style" w:hAnsi="Bookman Old Style"/>
        </w:rPr>
        <w:t xml:space="preserve">te </w:t>
      </w:r>
      <w:r w:rsidRPr="00222E21">
        <w:rPr>
          <w:rFonts w:ascii="Bookman Old Style" w:hAnsi="Bookman Old Style"/>
        </w:rPr>
        <w:t>Social Responsibility:-</w:t>
      </w:r>
    </w:p>
    <w:p w:rsidR="009E049F" w:rsidRPr="00222E21" w:rsidRDefault="009E049F" w:rsidP="00F20A99">
      <w:pPr>
        <w:spacing w:before="160" w:after="160"/>
        <w:ind w:left="720"/>
        <w:jc w:val="both"/>
        <w:rPr>
          <w:rFonts w:ascii="Bookman Old Style" w:hAnsi="Bookman Old Style"/>
        </w:rPr>
      </w:pPr>
      <w:r w:rsidRPr="00222E21">
        <w:rPr>
          <w:rFonts w:ascii="Bookman Old Style" w:hAnsi="Bookman Old Style"/>
        </w:rPr>
        <w:t>(1) Every company including its holding or subsidiary, and a foreign company defined under clause (42) of</w:t>
      </w:r>
      <w:r w:rsidR="00D8723C" w:rsidRPr="00222E21">
        <w:rPr>
          <w:rFonts w:ascii="Bookman Old Style" w:hAnsi="Bookman Old Style"/>
        </w:rPr>
        <w:t xml:space="preserve"> </w:t>
      </w:r>
      <w:r w:rsidRPr="00222E21">
        <w:rPr>
          <w:rFonts w:ascii="Bookman Old Style" w:hAnsi="Bookman Old Style"/>
        </w:rPr>
        <w:t>sectio</w:t>
      </w:r>
      <w:r w:rsidR="00D8723C" w:rsidRPr="00222E21">
        <w:rPr>
          <w:rFonts w:ascii="Bookman Old Style" w:hAnsi="Bookman Old Style"/>
        </w:rPr>
        <w:t>n</w:t>
      </w:r>
      <w:r w:rsidRPr="00222E21">
        <w:rPr>
          <w:rFonts w:ascii="Bookman Old Style" w:hAnsi="Bookman Old Style"/>
        </w:rPr>
        <w:t xml:space="preserve"> 2 of</w:t>
      </w:r>
      <w:r w:rsidR="00D8723C" w:rsidRPr="00222E21">
        <w:rPr>
          <w:rFonts w:ascii="Bookman Old Style" w:hAnsi="Bookman Old Style"/>
        </w:rPr>
        <w:t xml:space="preserve"> </w:t>
      </w:r>
      <w:r w:rsidRPr="00222E21">
        <w:rPr>
          <w:rFonts w:ascii="Bookman Old Style" w:hAnsi="Bookman Old Style"/>
        </w:rPr>
        <w:t xml:space="preserve">the Act </w:t>
      </w:r>
      <w:r w:rsidR="00D8723C" w:rsidRPr="00222E21">
        <w:rPr>
          <w:rFonts w:ascii="Bookman Old Style" w:hAnsi="Bookman Old Style"/>
        </w:rPr>
        <w:t>ha</w:t>
      </w:r>
      <w:r w:rsidRPr="00222E21">
        <w:rPr>
          <w:rFonts w:ascii="Bookman Old Style" w:hAnsi="Bookman Old Style"/>
        </w:rPr>
        <w:t>ving its branch office or project office in Indi</w:t>
      </w:r>
      <w:r w:rsidR="00D8723C" w:rsidRPr="00222E21">
        <w:rPr>
          <w:rFonts w:ascii="Bookman Old Style" w:hAnsi="Bookman Old Style"/>
        </w:rPr>
        <w:t>a</w:t>
      </w:r>
      <w:r w:rsidRPr="00222E21">
        <w:rPr>
          <w:rFonts w:ascii="Bookman Old Style" w:hAnsi="Bookman Old Style"/>
        </w:rPr>
        <w:t xml:space="preserve"> which </w:t>
      </w:r>
      <w:r w:rsidR="00D8723C" w:rsidRPr="00222E21">
        <w:rPr>
          <w:rFonts w:ascii="Bookman Old Style" w:hAnsi="Bookman Old Style"/>
        </w:rPr>
        <w:t>fulfils</w:t>
      </w:r>
      <w:r w:rsidRPr="00222E21">
        <w:rPr>
          <w:rFonts w:ascii="Bookman Old Style" w:hAnsi="Bookman Old Style"/>
        </w:rPr>
        <w:t xml:space="preserve"> the crit</w:t>
      </w:r>
      <w:r w:rsidR="00D8723C" w:rsidRPr="00222E21">
        <w:rPr>
          <w:rFonts w:ascii="Bookman Old Style" w:hAnsi="Bookman Old Style"/>
        </w:rPr>
        <w:t>e</w:t>
      </w:r>
      <w:r w:rsidRPr="00222E21">
        <w:rPr>
          <w:rFonts w:ascii="Bookman Old Style" w:hAnsi="Bookman Old Style"/>
        </w:rPr>
        <w:t>ria specified in</w:t>
      </w:r>
      <w:r w:rsidR="00B36200" w:rsidRPr="00222E21">
        <w:rPr>
          <w:rFonts w:ascii="Bookman Old Style" w:hAnsi="Bookman Old Style"/>
        </w:rPr>
        <w:t xml:space="preserve"> </w:t>
      </w:r>
      <w:r w:rsidRPr="00222E21">
        <w:rPr>
          <w:rFonts w:ascii="Bookman Old Style" w:hAnsi="Bookman Old Style"/>
        </w:rPr>
        <w:t>sub-section (l) of section 135 of</w:t>
      </w:r>
      <w:r w:rsidR="00B36200" w:rsidRPr="00222E21">
        <w:rPr>
          <w:rFonts w:ascii="Bookman Old Style" w:hAnsi="Bookman Old Style"/>
        </w:rPr>
        <w:t xml:space="preserve"> </w:t>
      </w:r>
      <w:r w:rsidRPr="00222E21">
        <w:rPr>
          <w:rFonts w:ascii="Bookman Old Style" w:hAnsi="Bookman Old Style"/>
        </w:rPr>
        <w:t>the Act shall comply with the provisions of section 135 of</w:t>
      </w:r>
      <w:r w:rsidR="00B36200" w:rsidRPr="00222E21">
        <w:rPr>
          <w:rFonts w:ascii="Bookman Old Style" w:hAnsi="Bookman Old Style"/>
        </w:rPr>
        <w:t xml:space="preserve"> </w:t>
      </w:r>
      <w:r w:rsidRPr="00222E21">
        <w:rPr>
          <w:rFonts w:ascii="Bookman Old Style" w:hAnsi="Bookman Old Style"/>
        </w:rPr>
        <w:t xml:space="preserve">the </w:t>
      </w:r>
      <w:r w:rsidR="00B36200" w:rsidRPr="00222E21">
        <w:rPr>
          <w:rFonts w:ascii="Bookman Old Style" w:hAnsi="Bookman Old Style"/>
        </w:rPr>
        <w:t>Ac</w:t>
      </w:r>
      <w:r w:rsidRPr="00222E21">
        <w:rPr>
          <w:rFonts w:ascii="Bookman Old Style" w:hAnsi="Bookman Old Style"/>
        </w:rPr>
        <w:t>t and these</w:t>
      </w:r>
      <w:r w:rsidR="001D26D5" w:rsidRPr="00222E21">
        <w:rPr>
          <w:rFonts w:ascii="Bookman Old Style" w:hAnsi="Bookman Old Style"/>
        </w:rPr>
        <w:t xml:space="preserve"> rules:</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Provided that net worth, turnover or net profit of a foreign company of</w:t>
      </w:r>
      <w:r w:rsidR="00B03837" w:rsidRPr="00222E21">
        <w:rPr>
          <w:rFonts w:ascii="Bookman Old Style" w:hAnsi="Bookman Old Style"/>
        </w:rPr>
        <w:t xml:space="preserve"> </w:t>
      </w:r>
      <w:r w:rsidRPr="00222E21">
        <w:rPr>
          <w:rFonts w:ascii="Bookman Old Style" w:hAnsi="Bookman Old Style"/>
        </w:rPr>
        <w:t>the Act shall be computed in</w:t>
      </w:r>
      <w:r w:rsidR="005544EF">
        <w:rPr>
          <w:rFonts w:ascii="Bookman Old Style" w:hAnsi="Bookman Old Style"/>
        </w:rPr>
        <w:t xml:space="preserve"> a</w:t>
      </w:r>
      <w:r w:rsidR="00B03837" w:rsidRPr="00222E21">
        <w:rPr>
          <w:rFonts w:ascii="Bookman Old Style" w:hAnsi="Bookman Old Style"/>
        </w:rPr>
        <w:t>ccordance</w:t>
      </w:r>
      <w:r w:rsidRPr="00222E21">
        <w:rPr>
          <w:rFonts w:ascii="Bookman Old Style" w:hAnsi="Bookman Old Style"/>
        </w:rPr>
        <w:t xml:space="preserve"> with balance sheet and profit and loss account of</w:t>
      </w:r>
      <w:r w:rsidR="00B03837" w:rsidRPr="00222E21">
        <w:rPr>
          <w:rFonts w:ascii="Bookman Old Style" w:hAnsi="Bookman Old Style"/>
        </w:rPr>
        <w:t xml:space="preserve"> </w:t>
      </w:r>
      <w:r w:rsidRPr="00222E21">
        <w:rPr>
          <w:rFonts w:ascii="Bookman Old Style" w:hAnsi="Bookman Old Style"/>
        </w:rPr>
        <w:t>such company prepared in accordance with the</w:t>
      </w:r>
      <w:r w:rsidR="00B03837" w:rsidRPr="00222E21">
        <w:rPr>
          <w:rFonts w:ascii="Bookman Old Style" w:hAnsi="Bookman Old Style"/>
        </w:rPr>
        <w:t xml:space="preserve"> </w:t>
      </w:r>
      <w:r w:rsidRPr="00222E21">
        <w:rPr>
          <w:rFonts w:ascii="Bookman Old Style" w:hAnsi="Bookman Old Style"/>
        </w:rPr>
        <w:t>provisions of</w:t>
      </w:r>
      <w:r w:rsidR="00B03837" w:rsidRPr="00222E21">
        <w:rPr>
          <w:rFonts w:ascii="Bookman Old Style" w:hAnsi="Bookman Old Style"/>
        </w:rPr>
        <w:t xml:space="preserve"> </w:t>
      </w:r>
      <w:r w:rsidRPr="00222E21">
        <w:rPr>
          <w:rFonts w:ascii="Bookman Old Style" w:hAnsi="Bookman Old Style"/>
        </w:rPr>
        <w:t>clause (a) of</w:t>
      </w:r>
      <w:r w:rsidR="00B03837" w:rsidRPr="00222E21">
        <w:rPr>
          <w:rFonts w:ascii="Bookman Old Style" w:hAnsi="Bookman Old Style"/>
        </w:rPr>
        <w:t xml:space="preserve"> </w:t>
      </w:r>
      <w:r w:rsidRPr="00222E21">
        <w:rPr>
          <w:rFonts w:ascii="Bookman Old Style" w:hAnsi="Bookman Old Style"/>
        </w:rPr>
        <w:t>sub-section (1) of section 381 and section 198 of the Act.</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 xml:space="preserve">(2) Every company which </w:t>
      </w:r>
      <w:r w:rsidR="005544EF" w:rsidRPr="00222E21">
        <w:rPr>
          <w:rFonts w:ascii="Bookman Old Style" w:hAnsi="Bookman Old Style"/>
        </w:rPr>
        <w:t>cease</w:t>
      </w:r>
      <w:r w:rsidR="005544EF">
        <w:rPr>
          <w:rFonts w:ascii="Bookman Old Style" w:hAnsi="Bookman Old Style"/>
        </w:rPr>
        <w:t>s</w:t>
      </w:r>
      <w:r w:rsidRPr="00222E21">
        <w:rPr>
          <w:rFonts w:ascii="Bookman Old Style" w:hAnsi="Bookman Old Style"/>
        </w:rPr>
        <w:t xml:space="preserve"> to be a company covered under sub</w:t>
      </w:r>
      <w:r w:rsidR="00B03837" w:rsidRPr="00222E21">
        <w:rPr>
          <w:rFonts w:ascii="Bookman Old Style" w:hAnsi="Bookman Old Style"/>
        </w:rPr>
        <w:t xml:space="preserve"> -</w:t>
      </w:r>
      <w:r w:rsidRPr="00222E21">
        <w:rPr>
          <w:rFonts w:ascii="Bookman Old Style" w:hAnsi="Bookman Old Style"/>
        </w:rPr>
        <w:t>section (1) of</w:t>
      </w:r>
      <w:r w:rsidR="00B03837" w:rsidRPr="00222E21">
        <w:rPr>
          <w:rFonts w:ascii="Bookman Old Style" w:hAnsi="Bookman Old Style"/>
        </w:rPr>
        <w:t xml:space="preserve"> </w:t>
      </w:r>
      <w:r w:rsidRPr="00222E21">
        <w:rPr>
          <w:rFonts w:ascii="Bookman Old Style" w:hAnsi="Bookman Old Style"/>
        </w:rPr>
        <w:t>s</w:t>
      </w:r>
      <w:r w:rsidR="00B03837" w:rsidRPr="00222E21">
        <w:rPr>
          <w:rFonts w:ascii="Bookman Old Style" w:hAnsi="Bookman Old Style"/>
        </w:rPr>
        <w:t>e</w:t>
      </w:r>
      <w:r w:rsidRPr="00222E21">
        <w:rPr>
          <w:rFonts w:ascii="Bookman Old Style" w:hAnsi="Bookman Old Style"/>
        </w:rPr>
        <w:t>ction 135 of the</w:t>
      </w:r>
      <w:r w:rsidR="00B03837" w:rsidRPr="00222E21">
        <w:rPr>
          <w:rFonts w:ascii="Bookman Old Style" w:hAnsi="Bookman Old Style"/>
        </w:rPr>
        <w:t xml:space="preserve"> </w:t>
      </w:r>
      <w:r w:rsidRPr="00222E21">
        <w:rPr>
          <w:rFonts w:ascii="Bookman Old Style" w:hAnsi="Bookman Old Style"/>
        </w:rPr>
        <w:t>Act for thre</w:t>
      </w:r>
      <w:r w:rsidR="00B03837" w:rsidRPr="00222E21">
        <w:rPr>
          <w:rFonts w:ascii="Bookman Old Style" w:hAnsi="Bookman Old Style"/>
        </w:rPr>
        <w:t>e</w:t>
      </w:r>
      <w:r w:rsidRPr="00222E21">
        <w:rPr>
          <w:rFonts w:ascii="Bookman Old Style" w:hAnsi="Bookman Old Style"/>
        </w:rPr>
        <w:t xml:space="preserve"> consecutive financial years shall not be required to -</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 xml:space="preserve">(a) </w:t>
      </w:r>
      <w:r w:rsidR="00BA0159" w:rsidRPr="00222E21">
        <w:rPr>
          <w:rFonts w:ascii="Bookman Old Style" w:hAnsi="Bookman Old Style"/>
        </w:rPr>
        <w:t>Constitute</w:t>
      </w:r>
      <w:r w:rsidRPr="00222E21">
        <w:rPr>
          <w:rFonts w:ascii="Bookman Old Style" w:hAnsi="Bookman Old Style"/>
        </w:rPr>
        <w:t xml:space="preserve"> a CSR Committ</w:t>
      </w:r>
      <w:r w:rsidR="00B03837" w:rsidRPr="00222E21">
        <w:rPr>
          <w:rFonts w:ascii="Bookman Old Style" w:hAnsi="Bookman Old Style"/>
        </w:rPr>
        <w:t>e</w:t>
      </w:r>
      <w:r w:rsidRPr="00222E21">
        <w:rPr>
          <w:rFonts w:ascii="Bookman Old Style" w:hAnsi="Bookman Old Style"/>
        </w:rPr>
        <w:t>e; and</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 xml:space="preserve">(b) </w:t>
      </w:r>
      <w:r w:rsidR="00BA0159" w:rsidRPr="00222E21">
        <w:rPr>
          <w:rFonts w:ascii="Bookman Old Style" w:hAnsi="Bookman Old Style"/>
        </w:rPr>
        <w:t>Comply</w:t>
      </w:r>
      <w:r w:rsidRPr="00222E21">
        <w:rPr>
          <w:rFonts w:ascii="Bookman Old Style" w:hAnsi="Bookman Old Style"/>
        </w:rPr>
        <w:t xml:space="preserve"> with the provisions contain</w:t>
      </w:r>
      <w:r w:rsidR="00B03837" w:rsidRPr="00222E21">
        <w:rPr>
          <w:rFonts w:ascii="Bookman Old Style" w:hAnsi="Bookman Old Style"/>
        </w:rPr>
        <w:t>e</w:t>
      </w:r>
      <w:r w:rsidRPr="00222E21">
        <w:rPr>
          <w:rFonts w:ascii="Bookman Old Style" w:hAnsi="Bookman Old Style"/>
        </w:rPr>
        <w:t>d in sub-section (2) to (5) of</w:t>
      </w:r>
      <w:r w:rsidR="00BA0159" w:rsidRPr="00222E21">
        <w:rPr>
          <w:rFonts w:ascii="Bookman Old Style" w:hAnsi="Bookman Old Style"/>
        </w:rPr>
        <w:t xml:space="preserve"> </w:t>
      </w:r>
      <w:r w:rsidRPr="00222E21">
        <w:rPr>
          <w:rFonts w:ascii="Bookman Old Style" w:hAnsi="Bookman Old Style"/>
        </w:rPr>
        <w:t>the said section</w:t>
      </w:r>
      <w:r w:rsidR="00BA0159" w:rsidRPr="00222E21">
        <w:rPr>
          <w:rFonts w:ascii="Bookman Old Style" w:hAnsi="Bookman Old Style"/>
        </w:rPr>
        <w:t xml:space="preserve">, </w:t>
      </w:r>
      <w:r w:rsidRPr="00222E21">
        <w:rPr>
          <w:rFonts w:ascii="Bookman Old Style" w:hAnsi="Bookman Old Style"/>
        </w:rPr>
        <w:t>till such time it meets the criteria specified in sub-section (1) of section 135</w:t>
      </w:r>
      <w:r w:rsidR="00BB4913">
        <w:rPr>
          <w:rFonts w:ascii="Bookman Old Style" w:hAnsi="Bookman Old Style"/>
        </w:rPr>
        <w:t xml:space="preserve">.            </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4. CSR Activities.-</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(l) The CSR activities shall be undertaken by the company, as per its stated CSR Policy, as projects or</w:t>
      </w:r>
      <w:r w:rsidR="007E70E9" w:rsidRPr="00222E21">
        <w:rPr>
          <w:rFonts w:ascii="Bookman Old Style" w:hAnsi="Bookman Old Style"/>
        </w:rPr>
        <w:t xml:space="preserve"> </w:t>
      </w:r>
      <w:r w:rsidRPr="00222E21">
        <w:rPr>
          <w:rFonts w:ascii="Bookman Old Style" w:hAnsi="Bookman Old Style"/>
        </w:rPr>
        <w:t>programs or activiti</w:t>
      </w:r>
      <w:r w:rsidR="00BA0159" w:rsidRPr="00222E21">
        <w:rPr>
          <w:rFonts w:ascii="Bookman Old Style" w:hAnsi="Bookman Old Style"/>
        </w:rPr>
        <w:t>e</w:t>
      </w:r>
      <w:r w:rsidRPr="00222E21">
        <w:rPr>
          <w:rFonts w:ascii="Bookman Old Style" w:hAnsi="Bookman Old Style"/>
        </w:rPr>
        <w:t>s (either new or ongoing), excluding activities undertaken in pursuance of its normal</w:t>
      </w:r>
      <w:r w:rsidR="00BA0159" w:rsidRPr="00222E21">
        <w:rPr>
          <w:rFonts w:ascii="Bookman Old Style" w:hAnsi="Bookman Old Style"/>
        </w:rPr>
        <w:t xml:space="preserve"> </w:t>
      </w:r>
      <w:r w:rsidRPr="00222E21">
        <w:rPr>
          <w:rFonts w:ascii="Bookman Old Style" w:hAnsi="Bookman Old Style"/>
        </w:rPr>
        <w:t>course of</w:t>
      </w:r>
      <w:r w:rsidR="00BA0159" w:rsidRPr="00222E21">
        <w:rPr>
          <w:rFonts w:ascii="Bookman Old Style" w:hAnsi="Bookman Old Style"/>
        </w:rPr>
        <w:t xml:space="preserve"> </w:t>
      </w:r>
      <w:r w:rsidRPr="00222E21">
        <w:rPr>
          <w:rFonts w:ascii="Bookman Old Style" w:hAnsi="Bookman Old Style"/>
        </w:rPr>
        <w:t>business.</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(2) The Board of a company may decide to undertake its CSR activities approved by the CSR</w:t>
      </w:r>
      <w:r w:rsidR="00516F05" w:rsidRPr="00222E21">
        <w:rPr>
          <w:rFonts w:ascii="Bookman Old Style" w:hAnsi="Bookman Old Style"/>
        </w:rPr>
        <w:t xml:space="preserve"> </w:t>
      </w:r>
      <w:r w:rsidR="004D2236" w:rsidRPr="00222E21">
        <w:rPr>
          <w:rFonts w:ascii="Bookman Old Style" w:hAnsi="Bookman Old Style"/>
        </w:rPr>
        <w:t>Committee</w:t>
      </w:r>
      <w:r w:rsidRPr="00222E21">
        <w:rPr>
          <w:rFonts w:ascii="Bookman Old Style" w:hAnsi="Bookman Old Style"/>
        </w:rPr>
        <w:t>, throug</w:t>
      </w:r>
      <w:r w:rsidR="00747B77" w:rsidRPr="00222E21">
        <w:rPr>
          <w:rFonts w:ascii="Bookman Old Style" w:hAnsi="Bookman Old Style"/>
        </w:rPr>
        <w:t xml:space="preserve">h </w:t>
      </w:r>
      <w:r w:rsidRPr="00222E21">
        <w:rPr>
          <w:rFonts w:ascii="Bookman Old Style" w:hAnsi="Bookman Old Style"/>
        </w:rPr>
        <w:t>a registere</w:t>
      </w:r>
      <w:r w:rsidR="00747B77" w:rsidRPr="00222E21">
        <w:rPr>
          <w:rFonts w:ascii="Bookman Old Style" w:hAnsi="Bookman Old Style"/>
        </w:rPr>
        <w:t>d</w:t>
      </w:r>
      <w:r w:rsidRPr="00222E21">
        <w:rPr>
          <w:rFonts w:ascii="Bookman Old Style" w:hAnsi="Bookman Old Style"/>
        </w:rPr>
        <w:t xml:space="preserve"> </w:t>
      </w:r>
      <w:r w:rsidR="00747B77" w:rsidRPr="00222E21">
        <w:rPr>
          <w:rFonts w:ascii="Bookman Old Style" w:hAnsi="Bookman Old Style"/>
        </w:rPr>
        <w:t>tr</w:t>
      </w:r>
      <w:r w:rsidRPr="00222E21">
        <w:rPr>
          <w:rFonts w:ascii="Bookman Old Style" w:hAnsi="Bookman Old Style"/>
        </w:rPr>
        <w:t xml:space="preserve">ust or a </w:t>
      </w:r>
      <w:r w:rsidR="004D2236" w:rsidRPr="00222E21">
        <w:rPr>
          <w:rFonts w:ascii="Bookman Old Style" w:hAnsi="Bookman Old Style"/>
        </w:rPr>
        <w:t>registered societ</w:t>
      </w:r>
      <w:r w:rsidRPr="00222E21">
        <w:rPr>
          <w:rFonts w:ascii="Bookman Old Style" w:hAnsi="Bookman Old Style"/>
        </w:rPr>
        <w:t>y or a company established by the company or its</w:t>
      </w:r>
      <w:r w:rsidR="004D2236" w:rsidRPr="00222E21">
        <w:rPr>
          <w:rFonts w:ascii="Bookman Old Style" w:hAnsi="Bookman Old Style"/>
        </w:rPr>
        <w:t xml:space="preserve"> </w:t>
      </w:r>
      <w:r w:rsidRPr="00222E21">
        <w:rPr>
          <w:rFonts w:ascii="Bookman Old Style" w:hAnsi="Bookman Old Style"/>
        </w:rPr>
        <w:t>holding or subsidiary or associate company under section 8 of</w:t>
      </w:r>
      <w:r w:rsidR="004D2236" w:rsidRPr="00222E21">
        <w:rPr>
          <w:rFonts w:ascii="Bookman Old Style" w:hAnsi="Bookman Old Style"/>
        </w:rPr>
        <w:t xml:space="preserve"> </w:t>
      </w:r>
      <w:r w:rsidRPr="00222E21">
        <w:rPr>
          <w:rFonts w:ascii="Bookman Old Style" w:hAnsi="Bookman Old Style"/>
        </w:rPr>
        <w:t>the Act or otherwise:</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lastRenderedPageBreak/>
        <w:t>Provided that-</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w:t>
      </w:r>
      <w:proofErr w:type="spellStart"/>
      <w:r w:rsidRPr="00222E21">
        <w:rPr>
          <w:rFonts w:ascii="Bookman Old Style" w:hAnsi="Bookman Old Style"/>
        </w:rPr>
        <w:t>i</w:t>
      </w:r>
      <w:proofErr w:type="spellEnd"/>
      <w:r w:rsidRPr="00222E21">
        <w:rPr>
          <w:rFonts w:ascii="Bookman Old Style" w:hAnsi="Bookman Old Style"/>
        </w:rPr>
        <w:t xml:space="preserve">) </w:t>
      </w:r>
      <w:r w:rsidR="006A634C" w:rsidRPr="00222E21">
        <w:rPr>
          <w:rFonts w:ascii="Bookman Old Style" w:hAnsi="Bookman Old Style"/>
        </w:rPr>
        <w:t>I</w:t>
      </w:r>
      <w:r w:rsidRPr="00222E21">
        <w:rPr>
          <w:rFonts w:ascii="Bookman Old Style" w:hAnsi="Bookman Old Style"/>
        </w:rPr>
        <w:t>f such trust, society or company is not established by the company or its holding or subsidiary or</w:t>
      </w:r>
      <w:r w:rsidR="006A634C" w:rsidRPr="00222E21">
        <w:rPr>
          <w:rFonts w:ascii="Bookman Old Style" w:hAnsi="Bookman Old Style"/>
        </w:rPr>
        <w:t xml:space="preserve"> a</w:t>
      </w:r>
      <w:r w:rsidRPr="00222E21">
        <w:rPr>
          <w:rFonts w:ascii="Bookman Old Style" w:hAnsi="Bookman Old Style"/>
        </w:rPr>
        <w:t xml:space="preserve">ssociate company, it shall have an </w:t>
      </w:r>
      <w:r w:rsidR="006A634C" w:rsidRPr="00222E21">
        <w:rPr>
          <w:rFonts w:ascii="Bookman Old Style" w:hAnsi="Bookman Old Style"/>
        </w:rPr>
        <w:t>e</w:t>
      </w:r>
      <w:r w:rsidRPr="00222E21">
        <w:rPr>
          <w:rFonts w:ascii="Bookman Old Style" w:hAnsi="Bookman Old Style"/>
        </w:rPr>
        <w:t>s</w:t>
      </w:r>
      <w:r w:rsidR="006A634C" w:rsidRPr="00222E21">
        <w:rPr>
          <w:rFonts w:ascii="Bookman Old Style" w:hAnsi="Bookman Old Style"/>
        </w:rPr>
        <w:t>t</w:t>
      </w:r>
      <w:r w:rsidRPr="00222E21">
        <w:rPr>
          <w:rFonts w:ascii="Bookman Old Style" w:hAnsi="Bookman Old Style"/>
        </w:rPr>
        <w:t>ablished track re</w:t>
      </w:r>
      <w:r w:rsidR="006A634C" w:rsidRPr="00222E21">
        <w:rPr>
          <w:rFonts w:ascii="Bookman Old Style" w:hAnsi="Bookman Old Style"/>
        </w:rPr>
        <w:t>c</w:t>
      </w:r>
      <w:r w:rsidRPr="00222E21">
        <w:rPr>
          <w:rFonts w:ascii="Bookman Old Style" w:hAnsi="Bookman Old Style"/>
        </w:rPr>
        <w:t>ord of three years in undertaking similar</w:t>
      </w:r>
      <w:r w:rsidR="006A634C" w:rsidRPr="00222E21">
        <w:rPr>
          <w:rFonts w:ascii="Bookman Old Style" w:hAnsi="Bookman Old Style"/>
        </w:rPr>
        <w:t xml:space="preserve"> </w:t>
      </w:r>
      <w:r w:rsidRPr="00222E21">
        <w:rPr>
          <w:rFonts w:ascii="Bookman Old Style" w:hAnsi="Bookman Old Style"/>
        </w:rPr>
        <w:t>programs or projects;</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 xml:space="preserve">(ii) </w:t>
      </w:r>
      <w:r w:rsidR="000F602C" w:rsidRPr="00222E21">
        <w:rPr>
          <w:rFonts w:ascii="Bookman Old Style" w:hAnsi="Bookman Old Style"/>
        </w:rPr>
        <w:t xml:space="preserve">The </w:t>
      </w:r>
      <w:r w:rsidRPr="00222E21">
        <w:rPr>
          <w:rFonts w:ascii="Bookman Old Style" w:hAnsi="Bookman Old Style"/>
        </w:rPr>
        <w:t>company has specified the project or prog</w:t>
      </w:r>
      <w:r w:rsidR="000F602C" w:rsidRPr="00222E21">
        <w:rPr>
          <w:rFonts w:ascii="Bookman Old Style" w:hAnsi="Bookman Old Style"/>
        </w:rPr>
        <w:t>r</w:t>
      </w:r>
      <w:r w:rsidRPr="00222E21">
        <w:rPr>
          <w:rFonts w:ascii="Bookman Old Style" w:hAnsi="Bookman Old Style"/>
        </w:rPr>
        <w:t>ams to be undertak</w:t>
      </w:r>
      <w:r w:rsidR="000F602C" w:rsidRPr="00222E21">
        <w:rPr>
          <w:rFonts w:ascii="Bookman Old Style" w:hAnsi="Bookman Old Style"/>
        </w:rPr>
        <w:t>e</w:t>
      </w:r>
      <w:r w:rsidRPr="00222E21">
        <w:rPr>
          <w:rFonts w:ascii="Bookman Old Style" w:hAnsi="Bookman Old Style"/>
        </w:rPr>
        <w:t>n through these entities, the</w:t>
      </w:r>
      <w:r w:rsidR="000F602C" w:rsidRPr="00222E21">
        <w:rPr>
          <w:rFonts w:ascii="Bookman Old Style" w:hAnsi="Bookman Old Style"/>
        </w:rPr>
        <w:t xml:space="preserve"> </w:t>
      </w:r>
      <w:r w:rsidR="007C5FC0" w:rsidRPr="00222E21">
        <w:rPr>
          <w:rFonts w:ascii="Bookman Old Style" w:hAnsi="Bookman Old Style"/>
        </w:rPr>
        <w:t>modalitie</w:t>
      </w:r>
      <w:r w:rsidRPr="00222E21">
        <w:rPr>
          <w:rFonts w:ascii="Bookman Old Style" w:hAnsi="Bookman Old Style"/>
        </w:rPr>
        <w:t xml:space="preserve">s of utilization of funds on </w:t>
      </w:r>
      <w:r w:rsidR="007C5FC0" w:rsidRPr="00222E21">
        <w:rPr>
          <w:rFonts w:ascii="Bookman Old Style" w:hAnsi="Bookman Old Style"/>
        </w:rPr>
        <w:t>such pro</w:t>
      </w:r>
      <w:r w:rsidRPr="00222E21">
        <w:rPr>
          <w:rFonts w:ascii="Bookman Old Style" w:hAnsi="Bookman Old Style"/>
        </w:rPr>
        <w:t>jects and programs and the monitoring and reporting</w:t>
      </w:r>
      <w:r w:rsidR="007C5FC0" w:rsidRPr="00222E21">
        <w:rPr>
          <w:rFonts w:ascii="Bookman Old Style" w:hAnsi="Bookman Old Style"/>
        </w:rPr>
        <w:t xml:space="preserve"> </w:t>
      </w:r>
      <w:r w:rsidRPr="00222E21">
        <w:rPr>
          <w:rFonts w:ascii="Bookman Old Style" w:hAnsi="Bookman Old Style"/>
        </w:rPr>
        <w:t>mechanism.</w:t>
      </w:r>
    </w:p>
    <w:p w:rsidR="001D26D5" w:rsidRPr="00222E21" w:rsidRDefault="007C5FC0" w:rsidP="00F20A99">
      <w:pPr>
        <w:spacing w:before="160" w:after="160"/>
        <w:ind w:left="720"/>
        <w:jc w:val="both"/>
        <w:rPr>
          <w:rFonts w:ascii="Bookman Old Style" w:hAnsi="Bookman Old Style"/>
        </w:rPr>
      </w:pPr>
      <w:r w:rsidRPr="00222E21">
        <w:rPr>
          <w:rFonts w:ascii="Bookman Old Style" w:hAnsi="Bookman Old Style"/>
        </w:rPr>
        <w:t>(3</w:t>
      </w:r>
      <w:r w:rsidR="001D26D5" w:rsidRPr="00222E21">
        <w:rPr>
          <w:rFonts w:ascii="Bookman Old Style" w:hAnsi="Bookman Old Style"/>
        </w:rPr>
        <w:t xml:space="preserve">) A </w:t>
      </w:r>
      <w:r w:rsidRPr="00222E21">
        <w:rPr>
          <w:rFonts w:ascii="Bookman Old Style" w:hAnsi="Bookman Old Style"/>
        </w:rPr>
        <w:t>com</w:t>
      </w:r>
      <w:r w:rsidR="001D26D5" w:rsidRPr="00222E21">
        <w:rPr>
          <w:rFonts w:ascii="Bookman Old Style" w:hAnsi="Bookman Old Style"/>
        </w:rPr>
        <w:t>pany nay also collaborate with other compa</w:t>
      </w:r>
      <w:r w:rsidRPr="00222E21">
        <w:rPr>
          <w:rFonts w:ascii="Bookman Old Style" w:hAnsi="Bookman Old Style"/>
        </w:rPr>
        <w:t>n</w:t>
      </w:r>
      <w:r w:rsidR="001D26D5" w:rsidRPr="00222E21">
        <w:rPr>
          <w:rFonts w:ascii="Bookman Old Style" w:hAnsi="Bookman Old Style"/>
        </w:rPr>
        <w:t xml:space="preserve">ies for </w:t>
      </w:r>
      <w:r w:rsidRPr="00222E21">
        <w:rPr>
          <w:rFonts w:ascii="Bookman Old Style" w:hAnsi="Bookman Old Style"/>
        </w:rPr>
        <w:t>un</w:t>
      </w:r>
      <w:r w:rsidR="001D26D5" w:rsidRPr="00222E21">
        <w:rPr>
          <w:rFonts w:ascii="Bookman Old Style" w:hAnsi="Bookman Old Style"/>
        </w:rPr>
        <w:t>dertaking projects or programs or CSR</w:t>
      </w:r>
      <w:r w:rsidRPr="00222E21">
        <w:rPr>
          <w:rFonts w:ascii="Bookman Old Style" w:hAnsi="Bookman Old Style"/>
        </w:rPr>
        <w:t xml:space="preserve"> ac</w:t>
      </w:r>
      <w:r w:rsidR="001D26D5" w:rsidRPr="00222E21">
        <w:rPr>
          <w:rFonts w:ascii="Bookman Old Style" w:hAnsi="Bookman Old Style"/>
        </w:rPr>
        <w:t>t</w:t>
      </w:r>
      <w:r w:rsidRPr="00222E21">
        <w:rPr>
          <w:rFonts w:ascii="Bookman Old Style" w:hAnsi="Bookman Old Style"/>
        </w:rPr>
        <w:t>ivitie</w:t>
      </w:r>
      <w:r w:rsidR="001D26D5" w:rsidRPr="00222E21">
        <w:rPr>
          <w:rFonts w:ascii="Bookman Old Style" w:hAnsi="Bookman Old Style"/>
        </w:rPr>
        <w:t>s</w:t>
      </w:r>
      <w:r w:rsidR="00454F19" w:rsidRPr="00222E21">
        <w:rPr>
          <w:rFonts w:ascii="Bookman Old Style" w:hAnsi="Bookman Old Style"/>
        </w:rPr>
        <w:t xml:space="preserve"> </w:t>
      </w:r>
      <w:r w:rsidR="001D26D5" w:rsidRPr="00222E21">
        <w:rPr>
          <w:rFonts w:ascii="Bookman Old Style" w:hAnsi="Bookman Old Style"/>
        </w:rPr>
        <w:t xml:space="preserve">in such a manner that the </w:t>
      </w:r>
      <w:r w:rsidR="00454F19" w:rsidRPr="00222E21">
        <w:rPr>
          <w:rFonts w:ascii="Bookman Old Style" w:hAnsi="Bookman Old Style"/>
        </w:rPr>
        <w:t>CS</w:t>
      </w:r>
      <w:r w:rsidR="001D26D5" w:rsidRPr="00222E21">
        <w:rPr>
          <w:rFonts w:ascii="Bookman Old Style" w:hAnsi="Bookman Old Style"/>
        </w:rPr>
        <w:t>R committees of resp</w:t>
      </w:r>
      <w:r w:rsidR="00454F19" w:rsidRPr="00222E21">
        <w:rPr>
          <w:rFonts w:ascii="Bookman Old Style" w:hAnsi="Bookman Old Style"/>
        </w:rPr>
        <w:t>e</w:t>
      </w:r>
      <w:r w:rsidR="001D26D5" w:rsidRPr="00222E21">
        <w:rPr>
          <w:rFonts w:ascii="Bookman Old Style" w:hAnsi="Bookman Old Style"/>
        </w:rPr>
        <w:t>ctive companies are in a position to report</w:t>
      </w:r>
      <w:r w:rsidR="00454F19" w:rsidRPr="00222E21">
        <w:rPr>
          <w:rFonts w:ascii="Bookman Old Style" w:hAnsi="Bookman Old Style"/>
        </w:rPr>
        <w:t xml:space="preserve"> </w:t>
      </w:r>
      <w:r w:rsidR="001D26D5" w:rsidRPr="00222E21">
        <w:rPr>
          <w:rFonts w:ascii="Bookman Old Style" w:hAnsi="Bookman Old Style"/>
        </w:rPr>
        <w:t xml:space="preserve">separately on such </w:t>
      </w:r>
      <w:r w:rsidR="00454F19" w:rsidRPr="00222E21">
        <w:rPr>
          <w:rFonts w:ascii="Bookman Old Style" w:hAnsi="Bookman Old Style"/>
        </w:rPr>
        <w:t>pr</w:t>
      </w:r>
      <w:r w:rsidR="001D26D5" w:rsidRPr="00222E21">
        <w:rPr>
          <w:rFonts w:ascii="Bookman Old Style" w:hAnsi="Bookman Old Style"/>
        </w:rPr>
        <w:t xml:space="preserve">ojects or programs in accordance with these </w:t>
      </w:r>
      <w:r w:rsidR="00454F19" w:rsidRPr="00222E21">
        <w:rPr>
          <w:rFonts w:ascii="Bookman Old Style" w:hAnsi="Bookman Old Style"/>
        </w:rPr>
        <w:t>rul</w:t>
      </w:r>
      <w:r w:rsidR="001D26D5" w:rsidRPr="00222E21">
        <w:rPr>
          <w:rFonts w:ascii="Bookman Old Style" w:hAnsi="Bookman Old Style"/>
        </w:rPr>
        <w:t>es</w:t>
      </w:r>
      <w:r w:rsidR="00454F19" w:rsidRPr="00222E21">
        <w:rPr>
          <w:rFonts w:ascii="Bookman Old Style" w:hAnsi="Bookman Old Style"/>
        </w:rPr>
        <w:t>.</w:t>
      </w:r>
    </w:p>
    <w:p w:rsidR="001D26D5" w:rsidRPr="00222E21" w:rsidRDefault="00454F19" w:rsidP="00F20A99">
      <w:pPr>
        <w:spacing w:before="160" w:after="160"/>
        <w:ind w:left="720"/>
        <w:jc w:val="both"/>
        <w:rPr>
          <w:rFonts w:ascii="Bookman Old Style" w:hAnsi="Bookman Old Style"/>
        </w:rPr>
      </w:pPr>
      <w:r w:rsidRPr="00222E21">
        <w:rPr>
          <w:rFonts w:ascii="Bookman Old Style" w:hAnsi="Bookman Old Style"/>
        </w:rPr>
        <w:t>(</w:t>
      </w:r>
      <w:r w:rsidR="001D26D5" w:rsidRPr="00222E21">
        <w:rPr>
          <w:rFonts w:ascii="Bookman Old Style" w:hAnsi="Bookman Old Style"/>
        </w:rPr>
        <w:t>4</w:t>
      </w:r>
      <w:r w:rsidRPr="00222E21">
        <w:rPr>
          <w:rFonts w:ascii="Bookman Old Style" w:hAnsi="Bookman Old Style"/>
        </w:rPr>
        <w:t>)</w:t>
      </w:r>
      <w:r w:rsidR="001D26D5" w:rsidRPr="00222E21">
        <w:rPr>
          <w:rFonts w:ascii="Bookman Old Style" w:hAnsi="Bookman Old Style"/>
        </w:rPr>
        <w:t xml:space="preserve"> </w:t>
      </w:r>
      <w:r w:rsidRPr="00222E21">
        <w:rPr>
          <w:rFonts w:ascii="Bookman Old Style" w:hAnsi="Bookman Old Style"/>
        </w:rPr>
        <w:t>Subject t</w:t>
      </w:r>
      <w:r w:rsidR="001D26D5" w:rsidRPr="00222E21">
        <w:rPr>
          <w:rFonts w:ascii="Bookman Old Style" w:hAnsi="Bookman Old Style"/>
        </w:rPr>
        <w:t>o pr</w:t>
      </w:r>
      <w:r w:rsidRPr="00222E21">
        <w:rPr>
          <w:rFonts w:ascii="Bookman Old Style" w:hAnsi="Bookman Old Style"/>
        </w:rPr>
        <w:t>ov</w:t>
      </w:r>
      <w:r w:rsidR="001D26D5" w:rsidRPr="00222E21">
        <w:rPr>
          <w:rFonts w:ascii="Bookman Old Style" w:hAnsi="Bookman Old Style"/>
        </w:rPr>
        <w:t>isions of</w:t>
      </w:r>
      <w:r w:rsidRPr="00222E21">
        <w:rPr>
          <w:rFonts w:ascii="Bookman Old Style" w:hAnsi="Bookman Old Style"/>
        </w:rPr>
        <w:t xml:space="preserve"> sub-sect</w:t>
      </w:r>
      <w:r w:rsidR="001D26D5" w:rsidRPr="00222E21">
        <w:rPr>
          <w:rFonts w:ascii="Bookman Old Style" w:hAnsi="Bookman Old Style"/>
        </w:rPr>
        <w:t>ion (5) of section 1</w:t>
      </w:r>
      <w:r w:rsidRPr="00222E21">
        <w:rPr>
          <w:rFonts w:ascii="Bookman Old Style" w:hAnsi="Bookman Old Style"/>
        </w:rPr>
        <w:t>3</w:t>
      </w:r>
      <w:r w:rsidR="001D26D5" w:rsidRPr="00222E21">
        <w:rPr>
          <w:rFonts w:ascii="Bookman Old Style" w:hAnsi="Bookman Old Style"/>
        </w:rPr>
        <w:t>5 of</w:t>
      </w:r>
      <w:r w:rsidRPr="00222E21">
        <w:rPr>
          <w:rFonts w:ascii="Bookman Old Style" w:hAnsi="Bookman Old Style"/>
        </w:rPr>
        <w:t xml:space="preserve"> t</w:t>
      </w:r>
      <w:r w:rsidR="001D26D5" w:rsidRPr="00222E21">
        <w:rPr>
          <w:rFonts w:ascii="Bookman Old Style" w:hAnsi="Bookman Old Style"/>
        </w:rPr>
        <w:t>he Act</w:t>
      </w:r>
      <w:r w:rsidR="00DD0DFA" w:rsidRPr="00222E21">
        <w:rPr>
          <w:rFonts w:ascii="Bookman Old Style" w:hAnsi="Bookman Old Style"/>
        </w:rPr>
        <w:t>, the</w:t>
      </w:r>
      <w:r w:rsidR="001D26D5" w:rsidRPr="00222E21">
        <w:rPr>
          <w:rFonts w:ascii="Bookman Old Style" w:hAnsi="Bookman Old Style"/>
        </w:rPr>
        <w:t xml:space="preserve"> CSR projects or programs or</w:t>
      </w:r>
      <w:r w:rsidRPr="00222E21">
        <w:rPr>
          <w:rFonts w:ascii="Bookman Old Style" w:hAnsi="Bookman Old Style"/>
        </w:rPr>
        <w:t xml:space="preserve"> act</w:t>
      </w:r>
      <w:r w:rsidR="001D26D5" w:rsidRPr="00222E21">
        <w:rPr>
          <w:rFonts w:ascii="Bookman Old Style" w:hAnsi="Bookman Old Style"/>
        </w:rPr>
        <w:t>ivitie</w:t>
      </w:r>
      <w:r w:rsidRPr="00222E21">
        <w:rPr>
          <w:rFonts w:ascii="Bookman Old Style" w:hAnsi="Bookman Old Style"/>
        </w:rPr>
        <w:t>s</w:t>
      </w:r>
      <w:r w:rsidR="001D26D5" w:rsidRPr="00222E21">
        <w:rPr>
          <w:rFonts w:ascii="Bookman Old Style" w:hAnsi="Bookman Old Style"/>
        </w:rPr>
        <w:t xml:space="preserve"> </w:t>
      </w:r>
      <w:r w:rsidRPr="00222E21">
        <w:rPr>
          <w:rFonts w:ascii="Bookman Old Style" w:hAnsi="Bookman Old Style"/>
        </w:rPr>
        <w:t>undert</w:t>
      </w:r>
      <w:r w:rsidR="001D26D5" w:rsidRPr="00222E21">
        <w:rPr>
          <w:rFonts w:ascii="Bookman Old Style" w:hAnsi="Bookman Old Style"/>
        </w:rPr>
        <w:t xml:space="preserve">aken in India only </w:t>
      </w:r>
      <w:r w:rsidRPr="00222E21">
        <w:rPr>
          <w:rFonts w:ascii="Bookman Old Style" w:hAnsi="Bookman Old Style"/>
        </w:rPr>
        <w:t>s</w:t>
      </w:r>
      <w:r w:rsidR="001D26D5" w:rsidRPr="00222E21">
        <w:rPr>
          <w:rFonts w:ascii="Bookman Old Style" w:hAnsi="Bookman Old Style"/>
        </w:rPr>
        <w:t xml:space="preserve">hall amount lo CSR </w:t>
      </w:r>
      <w:r w:rsidRPr="00222E21">
        <w:rPr>
          <w:rFonts w:ascii="Bookman Old Style" w:hAnsi="Bookman Old Style"/>
        </w:rPr>
        <w:t>Expendit</w:t>
      </w:r>
      <w:r w:rsidR="001D26D5" w:rsidRPr="00222E21">
        <w:rPr>
          <w:rFonts w:ascii="Bookman Old Style" w:hAnsi="Bookman Old Style"/>
        </w:rPr>
        <w:t>ure</w:t>
      </w:r>
      <w:r w:rsidRPr="00222E21">
        <w:rPr>
          <w:rFonts w:ascii="Bookman Old Style" w:hAnsi="Bookman Old Style"/>
        </w:rPr>
        <w:t>.</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(5) The CSR projects or programs or activiti</w:t>
      </w:r>
      <w:r w:rsidR="00454F19" w:rsidRPr="00222E21">
        <w:rPr>
          <w:rFonts w:ascii="Bookman Old Style" w:hAnsi="Bookman Old Style"/>
        </w:rPr>
        <w:t>e</w:t>
      </w:r>
      <w:r w:rsidRPr="00222E21">
        <w:rPr>
          <w:rFonts w:ascii="Bookman Old Style" w:hAnsi="Bookman Old Style"/>
        </w:rPr>
        <w:t>s that benefit only the employees of</w:t>
      </w:r>
      <w:r w:rsidR="00454F19" w:rsidRPr="00222E21">
        <w:rPr>
          <w:rFonts w:ascii="Bookman Old Style" w:hAnsi="Bookman Old Style"/>
        </w:rPr>
        <w:t xml:space="preserve"> </w:t>
      </w:r>
      <w:r w:rsidRPr="00222E21">
        <w:rPr>
          <w:rFonts w:ascii="Bookman Old Style" w:hAnsi="Bookman Old Style"/>
        </w:rPr>
        <w:t>the company and their</w:t>
      </w:r>
      <w:r w:rsidR="00454F19" w:rsidRPr="00222E21">
        <w:rPr>
          <w:rFonts w:ascii="Bookman Old Style" w:hAnsi="Bookman Old Style"/>
        </w:rPr>
        <w:t xml:space="preserve"> fam</w:t>
      </w:r>
      <w:r w:rsidRPr="00222E21">
        <w:rPr>
          <w:rFonts w:ascii="Bookman Old Style" w:hAnsi="Bookman Old Style"/>
        </w:rPr>
        <w:t>i</w:t>
      </w:r>
      <w:r w:rsidR="00454F19" w:rsidRPr="00222E21">
        <w:rPr>
          <w:rFonts w:ascii="Bookman Old Style" w:hAnsi="Bookman Old Style"/>
        </w:rPr>
        <w:t>l</w:t>
      </w:r>
      <w:r w:rsidRPr="00222E21">
        <w:rPr>
          <w:rFonts w:ascii="Bookman Old Style" w:hAnsi="Bookman Old Style"/>
        </w:rPr>
        <w:t>i</w:t>
      </w:r>
      <w:r w:rsidR="00454F19" w:rsidRPr="00222E21">
        <w:rPr>
          <w:rFonts w:ascii="Bookman Old Style" w:hAnsi="Bookman Old Style"/>
        </w:rPr>
        <w:t xml:space="preserve">es shall not amount to CSR activities </w:t>
      </w:r>
      <w:r w:rsidR="00DD0DFA" w:rsidRPr="00222E21">
        <w:rPr>
          <w:rFonts w:ascii="Bookman Old Style" w:hAnsi="Bookman Old Style"/>
        </w:rPr>
        <w:t>in accordance</w:t>
      </w:r>
      <w:r w:rsidRPr="00222E21">
        <w:rPr>
          <w:rFonts w:ascii="Bookman Old Style" w:hAnsi="Bookman Old Style"/>
        </w:rPr>
        <w:t xml:space="preserve"> with section 135 of the Act.</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(6) Companies may build CSR capacities of their own personnel as well as those of their Implementing</w:t>
      </w:r>
      <w:r w:rsidR="00454F19" w:rsidRPr="00222E21">
        <w:rPr>
          <w:rFonts w:ascii="Bookman Old Style" w:hAnsi="Bookman Old Style"/>
        </w:rPr>
        <w:t xml:space="preserve"> </w:t>
      </w:r>
      <w:r w:rsidRPr="00222E21">
        <w:rPr>
          <w:rFonts w:ascii="Bookman Old Style" w:hAnsi="Bookman Old Style"/>
        </w:rPr>
        <w:t xml:space="preserve">agencies through Institutions with established track </w:t>
      </w:r>
      <w:r w:rsidR="00454F19" w:rsidRPr="00222E21">
        <w:rPr>
          <w:rFonts w:ascii="Bookman Old Style" w:hAnsi="Bookman Old Style"/>
        </w:rPr>
        <w:t>re</w:t>
      </w:r>
      <w:r w:rsidRPr="00222E21">
        <w:rPr>
          <w:rFonts w:ascii="Bookman Old Style" w:hAnsi="Bookman Old Style"/>
        </w:rPr>
        <w:t>cords of at least three financial years but such</w:t>
      </w:r>
      <w:r w:rsidR="00454F19" w:rsidRPr="00222E21">
        <w:rPr>
          <w:rFonts w:ascii="Bookman Old Style" w:hAnsi="Bookman Old Style"/>
        </w:rPr>
        <w:t xml:space="preserve"> </w:t>
      </w:r>
      <w:r w:rsidRPr="00222E21">
        <w:rPr>
          <w:rFonts w:ascii="Bookman Old Style" w:hAnsi="Bookman Old Style"/>
        </w:rPr>
        <w:t>expenditure shall not exceed five percent of total CSR expenditure of</w:t>
      </w:r>
      <w:r w:rsidR="00AE4D76" w:rsidRPr="00222E21">
        <w:rPr>
          <w:rFonts w:ascii="Bookman Old Style" w:hAnsi="Bookman Old Style"/>
        </w:rPr>
        <w:t xml:space="preserve"> </w:t>
      </w:r>
      <w:r w:rsidRPr="00222E21">
        <w:rPr>
          <w:rFonts w:ascii="Bookman Old Style" w:hAnsi="Bookman Old Style"/>
        </w:rPr>
        <w:t>the company in one financial year.</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(7) Contribution of</w:t>
      </w:r>
      <w:r w:rsidR="00AE4D76" w:rsidRPr="00222E21">
        <w:rPr>
          <w:rFonts w:ascii="Bookman Old Style" w:hAnsi="Bookman Old Style"/>
        </w:rPr>
        <w:t xml:space="preserve"> </w:t>
      </w:r>
      <w:r w:rsidRPr="00222E21">
        <w:rPr>
          <w:rFonts w:ascii="Bookman Old Style" w:hAnsi="Bookman Old Style"/>
        </w:rPr>
        <w:t xml:space="preserve">any amount directly or indirectly to any political </w:t>
      </w:r>
      <w:r w:rsidR="00AE4D76" w:rsidRPr="00222E21">
        <w:rPr>
          <w:rFonts w:ascii="Bookman Old Style" w:hAnsi="Bookman Old Style"/>
        </w:rPr>
        <w:t>part</w:t>
      </w:r>
      <w:r w:rsidRPr="00222E21">
        <w:rPr>
          <w:rFonts w:ascii="Bookman Old Style" w:hAnsi="Bookman Old Style"/>
        </w:rPr>
        <w:t>y under section 182 of</w:t>
      </w:r>
      <w:r w:rsidR="00AE4D76" w:rsidRPr="00222E21">
        <w:rPr>
          <w:rFonts w:ascii="Bookman Old Style" w:hAnsi="Bookman Old Style"/>
        </w:rPr>
        <w:t xml:space="preserve"> </w:t>
      </w:r>
      <w:r w:rsidRPr="00222E21">
        <w:rPr>
          <w:rFonts w:ascii="Bookman Old Style" w:hAnsi="Bookman Old Style"/>
        </w:rPr>
        <w:t>the Act,</w:t>
      </w:r>
      <w:r w:rsidR="00AE4D76" w:rsidRPr="00222E21">
        <w:rPr>
          <w:rFonts w:ascii="Bookman Old Style" w:hAnsi="Bookman Old Style"/>
        </w:rPr>
        <w:t xml:space="preserve"> </w:t>
      </w:r>
      <w:r w:rsidRPr="00222E21">
        <w:rPr>
          <w:rFonts w:ascii="Bookman Old Style" w:hAnsi="Bookman Old Style"/>
        </w:rPr>
        <w:t>shall not be considered as CSR activity.</w:t>
      </w:r>
    </w:p>
    <w:p w:rsidR="0074140F" w:rsidRPr="00222E21" w:rsidRDefault="0074140F" w:rsidP="0074140F">
      <w:pPr>
        <w:spacing w:before="160" w:after="160"/>
        <w:ind w:left="720"/>
        <w:jc w:val="both"/>
        <w:rPr>
          <w:rFonts w:ascii="Bookman Old Style" w:hAnsi="Bookman Old Style"/>
        </w:rPr>
      </w:pPr>
      <w:r w:rsidRPr="00222E21">
        <w:rPr>
          <w:rFonts w:ascii="Bookman Old Style" w:hAnsi="Bookman Old Style"/>
        </w:rPr>
        <w:t>The CSR projects should fall under the 10 broad areas outlined in the Schedule VII of the Companies Act 2013. These are:-</w:t>
      </w:r>
    </w:p>
    <w:p w:rsidR="0074140F" w:rsidRPr="00222E21" w:rsidRDefault="0074140F" w:rsidP="0074140F">
      <w:pPr>
        <w:spacing w:before="160" w:after="160"/>
        <w:ind w:left="720"/>
        <w:jc w:val="both"/>
        <w:rPr>
          <w:rFonts w:ascii="Bookman Old Style" w:hAnsi="Bookman Old Style"/>
        </w:rPr>
      </w:pPr>
      <w:r w:rsidRPr="00222E21">
        <w:rPr>
          <w:rFonts w:ascii="Bookman Old Style" w:hAnsi="Bookman Old Style"/>
        </w:rPr>
        <w:t>Activities which may be included by companies in their Corporate Social Responsibility Policies</w:t>
      </w:r>
    </w:p>
    <w:p w:rsidR="0074140F" w:rsidRPr="00222E21" w:rsidRDefault="0074140F" w:rsidP="0074140F">
      <w:pPr>
        <w:spacing w:before="160" w:after="160"/>
        <w:ind w:left="720"/>
        <w:jc w:val="both"/>
        <w:rPr>
          <w:rFonts w:ascii="Bookman Old Style" w:hAnsi="Bookman Old Style"/>
        </w:rPr>
      </w:pPr>
      <w:r w:rsidRPr="00222E21">
        <w:rPr>
          <w:rFonts w:ascii="Bookman Old Style" w:hAnsi="Bookman Old Style"/>
        </w:rPr>
        <w:t>Activities relating to:—</w:t>
      </w:r>
    </w:p>
    <w:p w:rsidR="0074140F" w:rsidRPr="00222E21" w:rsidRDefault="0074140F" w:rsidP="0074140F">
      <w:pPr>
        <w:spacing w:before="160" w:after="160"/>
        <w:ind w:left="720"/>
        <w:jc w:val="both"/>
        <w:rPr>
          <w:rFonts w:ascii="Bookman Old Style" w:hAnsi="Bookman Old Style"/>
        </w:rPr>
      </w:pPr>
      <w:r w:rsidRPr="00222E21">
        <w:rPr>
          <w:rFonts w:ascii="Bookman Old Style" w:hAnsi="Bookman Old Style"/>
        </w:rPr>
        <w:t>(</w:t>
      </w:r>
      <w:proofErr w:type="spellStart"/>
      <w:r w:rsidRPr="00222E21">
        <w:rPr>
          <w:rFonts w:ascii="Bookman Old Style" w:hAnsi="Bookman Old Style"/>
        </w:rPr>
        <w:t>i</w:t>
      </w:r>
      <w:proofErr w:type="spellEnd"/>
      <w:r w:rsidRPr="00222E21">
        <w:rPr>
          <w:rFonts w:ascii="Bookman Old Style" w:hAnsi="Bookman Old Style"/>
        </w:rPr>
        <w:t>) Eradicating extreme hunger and poverty;</w:t>
      </w:r>
    </w:p>
    <w:p w:rsidR="0074140F" w:rsidRPr="00222E21" w:rsidRDefault="0074140F" w:rsidP="0074140F">
      <w:pPr>
        <w:spacing w:before="160" w:after="160"/>
        <w:ind w:left="720"/>
        <w:jc w:val="both"/>
        <w:rPr>
          <w:rFonts w:ascii="Bookman Old Style" w:hAnsi="Bookman Old Style"/>
        </w:rPr>
      </w:pPr>
      <w:r w:rsidRPr="00222E21">
        <w:rPr>
          <w:rFonts w:ascii="Bookman Old Style" w:hAnsi="Bookman Old Style"/>
        </w:rPr>
        <w:t>(ii) Promotion of education;</w:t>
      </w:r>
    </w:p>
    <w:p w:rsidR="0074140F" w:rsidRPr="00222E21" w:rsidRDefault="0074140F" w:rsidP="0074140F">
      <w:pPr>
        <w:spacing w:before="160" w:after="160"/>
        <w:ind w:left="720"/>
        <w:jc w:val="both"/>
        <w:rPr>
          <w:rFonts w:ascii="Bookman Old Style" w:hAnsi="Bookman Old Style"/>
        </w:rPr>
      </w:pPr>
      <w:r w:rsidRPr="00222E21">
        <w:rPr>
          <w:rFonts w:ascii="Bookman Old Style" w:hAnsi="Bookman Old Style"/>
        </w:rPr>
        <w:t>(iii) Promoting gender equality and empowering women;</w:t>
      </w:r>
    </w:p>
    <w:p w:rsidR="0074140F" w:rsidRPr="00222E21" w:rsidRDefault="0074140F" w:rsidP="0074140F">
      <w:pPr>
        <w:spacing w:before="160" w:after="160"/>
        <w:ind w:left="720"/>
        <w:jc w:val="both"/>
        <w:rPr>
          <w:rFonts w:ascii="Bookman Old Style" w:hAnsi="Bookman Old Style"/>
        </w:rPr>
      </w:pPr>
      <w:proofErr w:type="gramStart"/>
      <w:r w:rsidRPr="00222E21">
        <w:rPr>
          <w:rFonts w:ascii="Bookman Old Style" w:hAnsi="Bookman Old Style"/>
        </w:rPr>
        <w:t>(iv) Reducing</w:t>
      </w:r>
      <w:proofErr w:type="gramEnd"/>
      <w:r w:rsidRPr="00222E21">
        <w:rPr>
          <w:rFonts w:ascii="Bookman Old Style" w:hAnsi="Bookman Old Style"/>
        </w:rPr>
        <w:t xml:space="preserve"> child mortality and improving maternal health;</w:t>
      </w:r>
    </w:p>
    <w:p w:rsidR="0074140F" w:rsidRPr="00222E21" w:rsidRDefault="0074140F" w:rsidP="0074140F">
      <w:pPr>
        <w:spacing w:before="160" w:after="160"/>
        <w:ind w:left="720"/>
        <w:jc w:val="both"/>
        <w:rPr>
          <w:rFonts w:ascii="Bookman Old Style" w:hAnsi="Bookman Old Style"/>
        </w:rPr>
      </w:pPr>
      <w:r w:rsidRPr="00222E21">
        <w:rPr>
          <w:rFonts w:ascii="Bookman Old Style" w:hAnsi="Bookman Old Style"/>
        </w:rPr>
        <w:t>(v) Combating human immunodeficiency virus, acquired immune deficiency syndrome, malaria and other diseases;</w:t>
      </w:r>
    </w:p>
    <w:p w:rsidR="0074140F" w:rsidRPr="00222E21" w:rsidRDefault="0074140F" w:rsidP="0074140F">
      <w:pPr>
        <w:spacing w:before="160" w:after="160"/>
        <w:ind w:left="720"/>
        <w:jc w:val="both"/>
        <w:rPr>
          <w:rFonts w:ascii="Bookman Old Style" w:hAnsi="Bookman Old Style"/>
        </w:rPr>
      </w:pPr>
      <w:proofErr w:type="gramStart"/>
      <w:r w:rsidRPr="00222E21">
        <w:rPr>
          <w:rFonts w:ascii="Bookman Old Style" w:hAnsi="Bookman Old Style"/>
        </w:rPr>
        <w:t>(vi)  Ensuring</w:t>
      </w:r>
      <w:proofErr w:type="gramEnd"/>
      <w:r w:rsidRPr="00222E21">
        <w:rPr>
          <w:rFonts w:ascii="Bookman Old Style" w:hAnsi="Bookman Old Style"/>
        </w:rPr>
        <w:t xml:space="preserve"> environmental sustainability;</w:t>
      </w:r>
    </w:p>
    <w:p w:rsidR="0074140F" w:rsidRPr="00222E21" w:rsidRDefault="0074140F" w:rsidP="0074140F">
      <w:pPr>
        <w:spacing w:before="160" w:after="160"/>
        <w:ind w:left="720"/>
        <w:jc w:val="both"/>
        <w:rPr>
          <w:rFonts w:ascii="Bookman Old Style" w:hAnsi="Bookman Old Style"/>
        </w:rPr>
      </w:pPr>
      <w:r w:rsidRPr="00222E21">
        <w:rPr>
          <w:rFonts w:ascii="Bookman Old Style" w:hAnsi="Bookman Old Style"/>
        </w:rPr>
        <w:t>(vii) Employment enhancing vocational skills;</w:t>
      </w:r>
    </w:p>
    <w:p w:rsidR="0074140F" w:rsidRPr="00222E21" w:rsidRDefault="0074140F" w:rsidP="0074140F">
      <w:pPr>
        <w:spacing w:before="160" w:after="160"/>
        <w:ind w:left="720"/>
        <w:jc w:val="both"/>
        <w:rPr>
          <w:rFonts w:ascii="Bookman Old Style" w:hAnsi="Bookman Old Style"/>
        </w:rPr>
      </w:pPr>
      <w:r w:rsidRPr="00222E21">
        <w:rPr>
          <w:rFonts w:ascii="Bookman Old Style" w:hAnsi="Bookman Old Style"/>
        </w:rPr>
        <w:t>(viii) Social business projects;</w:t>
      </w:r>
    </w:p>
    <w:p w:rsidR="0074140F" w:rsidRPr="00222E21" w:rsidRDefault="0074140F" w:rsidP="0074140F">
      <w:pPr>
        <w:spacing w:before="160" w:after="160"/>
        <w:ind w:left="720"/>
        <w:jc w:val="both"/>
        <w:rPr>
          <w:rFonts w:ascii="Bookman Old Style" w:hAnsi="Bookman Old Style"/>
        </w:rPr>
      </w:pPr>
      <w:r w:rsidRPr="00222E21">
        <w:rPr>
          <w:rFonts w:ascii="Bookman Old Style" w:hAnsi="Bookman Old Style"/>
        </w:rPr>
        <w:lastRenderedPageBreak/>
        <w:t>(ix) Contribution to the Prime Minister's National Relief Fund or any other fund set up by the Central Government or the State Governments for socio-economic development and relief and funds for the welfare of the Scheduled Castes, the Scheduled Tribes, other backward classes, minorities and women; and</w:t>
      </w:r>
    </w:p>
    <w:p w:rsidR="0074140F" w:rsidRPr="00222E21" w:rsidRDefault="0074140F" w:rsidP="0074140F">
      <w:pPr>
        <w:spacing w:before="160" w:after="160"/>
        <w:ind w:left="720"/>
        <w:jc w:val="both"/>
        <w:rPr>
          <w:rFonts w:ascii="Bookman Old Style" w:hAnsi="Bookman Old Style"/>
        </w:rPr>
      </w:pPr>
      <w:r w:rsidRPr="00222E21">
        <w:rPr>
          <w:rFonts w:ascii="Bookman Old Style" w:hAnsi="Bookman Old Style"/>
        </w:rPr>
        <w:t>(x) Such other matters as may be prescribed.</w:t>
      </w:r>
    </w:p>
    <w:p w:rsidR="0074140F" w:rsidRPr="00222E21" w:rsidRDefault="0074140F" w:rsidP="0074140F">
      <w:pPr>
        <w:spacing w:before="160" w:after="160"/>
        <w:ind w:left="720"/>
        <w:jc w:val="both"/>
        <w:rPr>
          <w:rFonts w:ascii="Bookman Old Style" w:hAnsi="Bookman Old Style"/>
        </w:rPr>
      </w:pP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5. CSR Committees,-</w:t>
      </w:r>
    </w:p>
    <w:p w:rsidR="001D26D5" w:rsidRPr="00222E21" w:rsidRDefault="00DD0DFA" w:rsidP="00F20A99">
      <w:pPr>
        <w:spacing w:before="160" w:after="160"/>
        <w:ind w:left="720"/>
        <w:jc w:val="both"/>
        <w:rPr>
          <w:rFonts w:ascii="Bookman Old Style" w:hAnsi="Bookman Old Style"/>
        </w:rPr>
      </w:pPr>
      <w:r w:rsidRPr="00222E21">
        <w:rPr>
          <w:rFonts w:ascii="Bookman Old Style" w:hAnsi="Bookman Old Style"/>
        </w:rPr>
        <w:t>(</w:t>
      </w:r>
      <w:r w:rsidR="00AE4D76" w:rsidRPr="00222E21">
        <w:rPr>
          <w:rFonts w:ascii="Bookman Old Style" w:hAnsi="Bookman Old Style"/>
        </w:rPr>
        <w:t>1</w:t>
      </w:r>
      <w:r w:rsidR="001D26D5" w:rsidRPr="00222E21">
        <w:rPr>
          <w:rFonts w:ascii="Bookman Old Style" w:hAnsi="Bookman Old Style"/>
        </w:rPr>
        <w:t xml:space="preserve">) The companies mentioned in the rule 3 shall constitute CSR Committee as </w:t>
      </w:r>
      <w:r w:rsidR="00AE4D76" w:rsidRPr="00222E21">
        <w:rPr>
          <w:rFonts w:ascii="Bookman Old Style" w:hAnsi="Bookman Old Style"/>
        </w:rPr>
        <w:t>under:</w:t>
      </w:r>
      <w:r w:rsidR="001D26D5" w:rsidRPr="00222E21">
        <w:rPr>
          <w:rFonts w:ascii="Bookman Old Style" w:hAnsi="Bookman Old Style"/>
        </w:rPr>
        <w:t>-</w:t>
      </w:r>
    </w:p>
    <w:p w:rsidR="001D26D5" w:rsidRPr="00222E21" w:rsidRDefault="00AE4D76" w:rsidP="00F20A99">
      <w:pPr>
        <w:spacing w:before="160" w:after="160"/>
        <w:ind w:left="720"/>
        <w:jc w:val="both"/>
        <w:rPr>
          <w:rFonts w:ascii="Bookman Old Style" w:hAnsi="Bookman Old Style"/>
        </w:rPr>
      </w:pPr>
      <w:r w:rsidRPr="00222E21">
        <w:rPr>
          <w:rFonts w:ascii="Bookman Old Style" w:hAnsi="Bookman Old Style"/>
        </w:rPr>
        <w:t>(</w:t>
      </w:r>
      <w:proofErr w:type="spellStart"/>
      <w:r w:rsidRPr="00222E21">
        <w:rPr>
          <w:rFonts w:ascii="Bookman Old Style" w:hAnsi="Bookman Old Style"/>
        </w:rPr>
        <w:t>i</w:t>
      </w:r>
      <w:proofErr w:type="spellEnd"/>
      <w:r w:rsidR="001D26D5" w:rsidRPr="00222E21">
        <w:rPr>
          <w:rFonts w:ascii="Bookman Old Style" w:hAnsi="Bookman Old Style"/>
        </w:rPr>
        <w:t xml:space="preserve">) </w:t>
      </w:r>
      <w:r w:rsidRPr="00222E21">
        <w:rPr>
          <w:rFonts w:ascii="Bookman Old Style" w:hAnsi="Bookman Old Style"/>
        </w:rPr>
        <w:t>An</w:t>
      </w:r>
      <w:r w:rsidR="001D26D5" w:rsidRPr="00222E21">
        <w:rPr>
          <w:rFonts w:ascii="Bookman Old Style" w:hAnsi="Bookman Old Style"/>
        </w:rPr>
        <w:t xml:space="preserve"> unlisted public company or a private company covered under sub-section </w:t>
      </w:r>
      <w:r w:rsidR="00321054" w:rsidRPr="00222E21">
        <w:rPr>
          <w:rFonts w:ascii="Bookman Old Style" w:hAnsi="Bookman Old Style"/>
        </w:rPr>
        <w:t>(1</w:t>
      </w:r>
      <w:r w:rsidR="001D26D5" w:rsidRPr="00222E21">
        <w:rPr>
          <w:rFonts w:ascii="Bookman Old Style" w:hAnsi="Bookman Old Style"/>
        </w:rPr>
        <w:t xml:space="preserve">) of </w:t>
      </w:r>
      <w:r w:rsidR="00DD0DFA" w:rsidRPr="00222E21">
        <w:rPr>
          <w:rFonts w:ascii="Bookman Old Style" w:hAnsi="Bookman Old Style"/>
        </w:rPr>
        <w:t>section 135</w:t>
      </w:r>
      <w:r w:rsidR="001D26D5" w:rsidRPr="00222E21">
        <w:rPr>
          <w:rFonts w:ascii="Bookman Old Style" w:hAnsi="Bookman Old Style"/>
        </w:rPr>
        <w:t xml:space="preserve"> </w:t>
      </w:r>
      <w:r w:rsidR="00321054" w:rsidRPr="00222E21">
        <w:rPr>
          <w:rFonts w:ascii="Bookman Old Style" w:hAnsi="Bookman Old Style"/>
        </w:rPr>
        <w:t>wh</w:t>
      </w:r>
      <w:r w:rsidR="001D26D5" w:rsidRPr="00222E21">
        <w:rPr>
          <w:rFonts w:ascii="Bookman Old Style" w:hAnsi="Bookman Old Style"/>
        </w:rPr>
        <w:t>ich</w:t>
      </w:r>
      <w:r w:rsidR="00DD0DFA" w:rsidRPr="00222E21">
        <w:rPr>
          <w:rFonts w:ascii="Bookman Old Style" w:hAnsi="Bookman Old Style"/>
        </w:rPr>
        <w:t xml:space="preserve"> </w:t>
      </w:r>
      <w:r w:rsidR="001D26D5" w:rsidRPr="00222E21">
        <w:rPr>
          <w:rFonts w:ascii="Bookman Old Style" w:hAnsi="Bookman Old Style"/>
        </w:rPr>
        <w:t>is not required to appoint an independent director pursuant to sub-section (4)</w:t>
      </w:r>
      <w:r w:rsidR="00DD0DFA" w:rsidRPr="00222E21">
        <w:rPr>
          <w:rFonts w:ascii="Bookman Old Style" w:hAnsi="Bookman Old Style"/>
        </w:rPr>
        <w:t xml:space="preserve"> of section 149 of the Act, shal</w:t>
      </w:r>
      <w:r w:rsidR="001D26D5" w:rsidRPr="00222E21">
        <w:rPr>
          <w:rFonts w:ascii="Bookman Old Style" w:hAnsi="Bookman Old Style"/>
        </w:rPr>
        <w:t>l</w:t>
      </w:r>
      <w:r w:rsidR="00DD0DFA" w:rsidRPr="00222E21">
        <w:rPr>
          <w:rFonts w:ascii="Bookman Old Style" w:hAnsi="Bookman Old Style"/>
        </w:rPr>
        <w:t xml:space="preserve"> </w:t>
      </w:r>
      <w:r w:rsidR="001D26D5" w:rsidRPr="00222E21">
        <w:rPr>
          <w:rFonts w:ascii="Bookman Old Style" w:hAnsi="Bookman Old Style"/>
        </w:rPr>
        <w:t>have its</w:t>
      </w:r>
      <w:r w:rsidR="00DD0DFA" w:rsidRPr="00222E21">
        <w:rPr>
          <w:rFonts w:ascii="Bookman Old Style" w:hAnsi="Bookman Old Style"/>
        </w:rPr>
        <w:t xml:space="preserve"> CSR Committee without such dire</w:t>
      </w:r>
      <w:r w:rsidR="00CE627E" w:rsidRPr="00222E21">
        <w:rPr>
          <w:rFonts w:ascii="Bookman Old Style" w:hAnsi="Bookman Old Style"/>
        </w:rPr>
        <w:t>ctor;</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(i</w:t>
      </w:r>
      <w:r w:rsidR="00CE627E" w:rsidRPr="00222E21">
        <w:rPr>
          <w:rFonts w:ascii="Bookman Old Style" w:hAnsi="Bookman Old Style"/>
        </w:rPr>
        <w:t>i)</w:t>
      </w:r>
      <w:r w:rsidRPr="00222E21">
        <w:rPr>
          <w:rFonts w:ascii="Bookman Old Style" w:hAnsi="Bookman Old Style"/>
        </w:rPr>
        <w:t xml:space="preserve"> </w:t>
      </w:r>
      <w:r w:rsidR="000A584B" w:rsidRPr="00222E21">
        <w:rPr>
          <w:rFonts w:ascii="Bookman Old Style" w:hAnsi="Bookman Old Style"/>
        </w:rPr>
        <w:t>A</w:t>
      </w:r>
      <w:r w:rsidRPr="00222E21">
        <w:rPr>
          <w:rFonts w:ascii="Bookman Old Style" w:hAnsi="Bookman Old Style"/>
        </w:rPr>
        <w:t xml:space="preserve"> pri</w:t>
      </w:r>
      <w:r w:rsidR="00CE627E" w:rsidRPr="00222E21">
        <w:rPr>
          <w:rFonts w:ascii="Bookman Old Style" w:hAnsi="Bookman Old Style"/>
        </w:rPr>
        <w:t>vate company having only two dire</w:t>
      </w:r>
      <w:r w:rsidRPr="00222E21">
        <w:rPr>
          <w:rFonts w:ascii="Bookman Old Style" w:hAnsi="Bookman Old Style"/>
        </w:rPr>
        <w:t>ctors on its Board shall constitute its CSR Commi</w:t>
      </w:r>
      <w:r w:rsidR="00CE627E" w:rsidRPr="00222E21">
        <w:rPr>
          <w:rFonts w:ascii="Bookman Old Style" w:hAnsi="Bookman Old Style"/>
        </w:rPr>
        <w:t>t</w:t>
      </w:r>
      <w:r w:rsidRPr="00222E21">
        <w:rPr>
          <w:rFonts w:ascii="Bookman Old Style" w:hAnsi="Bookman Old Style"/>
        </w:rPr>
        <w:t>tee with</w:t>
      </w:r>
      <w:r w:rsidR="00CE627E" w:rsidRPr="00222E21">
        <w:rPr>
          <w:rFonts w:ascii="Bookman Old Style" w:hAnsi="Bookman Old Style"/>
        </w:rPr>
        <w:t xml:space="preserve"> Two such directors;</w:t>
      </w:r>
    </w:p>
    <w:p w:rsidR="001D26D5" w:rsidRPr="00222E21" w:rsidRDefault="00CE627E" w:rsidP="00F20A99">
      <w:pPr>
        <w:spacing w:before="160" w:after="160"/>
        <w:ind w:left="720"/>
        <w:jc w:val="both"/>
        <w:rPr>
          <w:rFonts w:ascii="Bookman Old Style" w:hAnsi="Bookman Old Style"/>
        </w:rPr>
      </w:pPr>
      <w:r w:rsidRPr="00222E21">
        <w:rPr>
          <w:rFonts w:ascii="Bookman Old Style" w:hAnsi="Bookman Old Style"/>
        </w:rPr>
        <w:t xml:space="preserve">(iii) </w:t>
      </w:r>
      <w:r w:rsidR="000A584B" w:rsidRPr="00222E21">
        <w:rPr>
          <w:rFonts w:ascii="Bookman Old Style" w:hAnsi="Bookman Old Style"/>
        </w:rPr>
        <w:t>With</w:t>
      </w:r>
      <w:r w:rsidRPr="00222E21">
        <w:rPr>
          <w:rFonts w:ascii="Bookman Old Style" w:hAnsi="Bookman Old Style"/>
        </w:rPr>
        <w:t xml:space="preserve"> respect to a foreign compa</w:t>
      </w:r>
      <w:r w:rsidR="001D26D5" w:rsidRPr="00222E21">
        <w:rPr>
          <w:rFonts w:ascii="Bookman Old Style" w:hAnsi="Bookman Old Style"/>
        </w:rPr>
        <w:t>ny covered under these rules, the CSR Committee shall comprise of</w:t>
      </w:r>
      <w:r w:rsidRPr="00222E21">
        <w:rPr>
          <w:rFonts w:ascii="Bookman Old Style" w:hAnsi="Bookman Old Style"/>
        </w:rPr>
        <w:t xml:space="preserve"> </w:t>
      </w:r>
      <w:r w:rsidR="001D26D5" w:rsidRPr="00222E21">
        <w:rPr>
          <w:rFonts w:ascii="Bookman Old Style" w:hAnsi="Bookman Old Style"/>
        </w:rPr>
        <w:t>at least two persons of which one person shall be as specified under clause (d) of sub-section (1) of</w:t>
      </w:r>
      <w:r w:rsidRPr="00222E21">
        <w:rPr>
          <w:rFonts w:ascii="Bookman Old Style" w:hAnsi="Bookman Old Style"/>
        </w:rPr>
        <w:t xml:space="preserve"> </w:t>
      </w:r>
      <w:r w:rsidR="001D26D5" w:rsidRPr="00222E21">
        <w:rPr>
          <w:rFonts w:ascii="Bookman Old Style" w:hAnsi="Bookman Old Style"/>
        </w:rPr>
        <w:t>section</w:t>
      </w:r>
      <w:r w:rsidRPr="00222E21">
        <w:rPr>
          <w:rFonts w:ascii="Bookman Old Style" w:hAnsi="Bookman Old Style"/>
        </w:rPr>
        <w:t xml:space="preserve"> 3</w:t>
      </w:r>
      <w:r w:rsidR="001D26D5" w:rsidRPr="00222E21">
        <w:rPr>
          <w:rFonts w:ascii="Bookman Old Style" w:hAnsi="Bookman Old Style"/>
        </w:rPr>
        <w:t>80 of the Act and anothe</w:t>
      </w:r>
      <w:r w:rsidRPr="00222E21">
        <w:rPr>
          <w:rFonts w:ascii="Bookman Old Style" w:hAnsi="Bookman Old Style"/>
        </w:rPr>
        <w:t>r person shall be nominated by t</w:t>
      </w:r>
      <w:r w:rsidR="001D26D5" w:rsidRPr="00222E21">
        <w:rPr>
          <w:rFonts w:ascii="Bookman Old Style" w:hAnsi="Bookman Old Style"/>
        </w:rPr>
        <w:t>he for</w:t>
      </w:r>
      <w:r w:rsidRPr="00222E21">
        <w:rPr>
          <w:rFonts w:ascii="Bookman Old Style" w:hAnsi="Bookman Old Style"/>
        </w:rPr>
        <w:t>e</w:t>
      </w:r>
      <w:r w:rsidR="001D26D5" w:rsidRPr="00222E21">
        <w:rPr>
          <w:rFonts w:ascii="Bookman Old Style" w:hAnsi="Bookman Old Style"/>
        </w:rPr>
        <w:t>ign company.</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(2) The C</w:t>
      </w:r>
      <w:r w:rsidR="00CE627E" w:rsidRPr="00222E21">
        <w:rPr>
          <w:rFonts w:ascii="Bookman Old Style" w:hAnsi="Bookman Old Style"/>
        </w:rPr>
        <w:t>SR Committee shall institute a tr</w:t>
      </w:r>
      <w:r w:rsidRPr="00222E21">
        <w:rPr>
          <w:rFonts w:ascii="Bookman Old Style" w:hAnsi="Bookman Old Style"/>
        </w:rPr>
        <w:t>ansparent monitoring mechanism for implementation of the</w:t>
      </w:r>
      <w:r w:rsidR="00CE627E" w:rsidRPr="00222E21">
        <w:rPr>
          <w:rFonts w:ascii="Bookman Old Style" w:hAnsi="Bookman Old Style"/>
        </w:rPr>
        <w:t xml:space="preserve"> </w:t>
      </w:r>
      <w:r w:rsidRPr="00222E21">
        <w:rPr>
          <w:rFonts w:ascii="Bookman Old Style" w:hAnsi="Bookman Old Style"/>
        </w:rPr>
        <w:t>CSR projects or programs or activities undertaken by the company.</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6. CSR Policy.-</w:t>
      </w:r>
    </w:p>
    <w:p w:rsidR="001D26D5" w:rsidRPr="00222E21" w:rsidRDefault="00EB0C67" w:rsidP="00F20A99">
      <w:pPr>
        <w:spacing w:before="160" w:after="160"/>
        <w:ind w:left="720"/>
        <w:jc w:val="both"/>
        <w:rPr>
          <w:rFonts w:ascii="Bookman Old Style" w:hAnsi="Bookman Old Style"/>
        </w:rPr>
      </w:pPr>
      <w:r>
        <w:rPr>
          <w:rFonts w:ascii="Bookman Old Style" w:hAnsi="Bookman Old Style"/>
        </w:rPr>
        <w:t>(</w:t>
      </w:r>
      <w:r w:rsidR="00D85D9F" w:rsidRPr="00222E21">
        <w:rPr>
          <w:rFonts w:ascii="Bookman Old Style" w:hAnsi="Bookman Old Style"/>
        </w:rPr>
        <w:t>1</w:t>
      </w:r>
      <w:r w:rsidR="001D26D5" w:rsidRPr="00222E21">
        <w:rPr>
          <w:rFonts w:ascii="Bookman Old Style" w:hAnsi="Bookman Old Style"/>
        </w:rPr>
        <w:t xml:space="preserve">) The CSR Policy of the company shall, inter-alia, include the following, </w:t>
      </w:r>
      <w:proofErr w:type="gramStart"/>
      <w:r w:rsidR="001D26D5" w:rsidRPr="00222E21">
        <w:rPr>
          <w:rFonts w:ascii="Bookman Old Style" w:hAnsi="Bookman Old Style"/>
        </w:rPr>
        <w:t xml:space="preserve">namely </w:t>
      </w:r>
      <w:r w:rsidR="00CE627E" w:rsidRPr="00222E21">
        <w:rPr>
          <w:rFonts w:ascii="Bookman Old Style" w:hAnsi="Bookman Old Style"/>
        </w:rPr>
        <w:t>:</w:t>
      </w:r>
      <w:proofErr w:type="gramEnd"/>
      <w:r w:rsidR="001D26D5" w:rsidRPr="00222E21">
        <w:rPr>
          <w:rFonts w:ascii="Bookman Old Style" w:hAnsi="Bookman Old Style"/>
        </w:rPr>
        <w:t>-</w:t>
      </w:r>
    </w:p>
    <w:p w:rsidR="00E84548" w:rsidRPr="00222E21" w:rsidRDefault="001D26D5" w:rsidP="00F20A99">
      <w:pPr>
        <w:spacing w:before="160" w:after="160"/>
        <w:ind w:left="720"/>
        <w:jc w:val="both"/>
        <w:rPr>
          <w:rFonts w:ascii="Bookman Old Style" w:hAnsi="Bookman Old Style"/>
        </w:rPr>
      </w:pPr>
      <w:r w:rsidRPr="00222E21">
        <w:rPr>
          <w:rFonts w:ascii="Bookman Old Style" w:hAnsi="Bookman Old Style"/>
        </w:rPr>
        <w:t>(a) a list of CSR projects or programs which a company plans to undertake falling within the purview</w:t>
      </w:r>
      <w:r w:rsidR="00CE627E" w:rsidRPr="00222E21">
        <w:rPr>
          <w:rFonts w:ascii="Bookman Old Style" w:hAnsi="Bookman Old Style"/>
        </w:rPr>
        <w:t xml:space="preserve"> </w:t>
      </w:r>
      <w:r w:rsidRPr="00222E21">
        <w:rPr>
          <w:rFonts w:ascii="Bookman Old Style" w:hAnsi="Bookman Old Style"/>
        </w:rPr>
        <w:t xml:space="preserve">of the </w:t>
      </w:r>
      <w:r w:rsidR="00CE627E" w:rsidRPr="00222E21">
        <w:rPr>
          <w:rFonts w:ascii="Bookman Old Style" w:hAnsi="Bookman Old Style"/>
        </w:rPr>
        <w:t>Schedule VII of the Act, specifying modalities of exe</w:t>
      </w:r>
      <w:r w:rsidRPr="00222E21">
        <w:rPr>
          <w:rFonts w:ascii="Bookman Old Style" w:hAnsi="Bookman Old Style"/>
        </w:rPr>
        <w:t>cution of such project or programs and</w:t>
      </w:r>
      <w:r w:rsidR="00CE627E" w:rsidRPr="00222E21">
        <w:rPr>
          <w:rFonts w:ascii="Bookman Old Style" w:hAnsi="Bookman Old Style"/>
        </w:rPr>
        <w:t xml:space="preserve"> Implementation</w:t>
      </w:r>
      <w:r w:rsidRPr="00222E21">
        <w:rPr>
          <w:rFonts w:ascii="Bookman Old Style" w:hAnsi="Bookman Old Style"/>
        </w:rPr>
        <w:t xml:space="preserve"> schedules for the same; and</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 xml:space="preserve">(b) </w:t>
      </w:r>
      <w:r w:rsidR="00FB0C43" w:rsidRPr="00222E21">
        <w:rPr>
          <w:rFonts w:ascii="Bookman Old Style" w:hAnsi="Bookman Old Style"/>
        </w:rPr>
        <w:t xml:space="preserve">Monitoring </w:t>
      </w:r>
      <w:r w:rsidR="00CE627E" w:rsidRPr="00222E21">
        <w:rPr>
          <w:rFonts w:ascii="Bookman Old Style" w:hAnsi="Bookman Old Style"/>
        </w:rPr>
        <w:t>process of such projects or programs:</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Provided that the CSR activities does not includ</w:t>
      </w:r>
      <w:r w:rsidR="00E84548" w:rsidRPr="00222E21">
        <w:rPr>
          <w:rFonts w:ascii="Bookman Old Style" w:hAnsi="Bookman Old Style"/>
        </w:rPr>
        <w:t>e the activities undertaken in p</w:t>
      </w:r>
      <w:r w:rsidRPr="00222E21">
        <w:rPr>
          <w:rFonts w:ascii="Bookman Old Style" w:hAnsi="Bookman Old Style"/>
        </w:rPr>
        <w:t>ursuance of normal</w:t>
      </w:r>
      <w:r w:rsidR="00E84548" w:rsidRPr="00222E21">
        <w:rPr>
          <w:rFonts w:ascii="Bookman Old Style" w:hAnsi="Bookman Old Style"/>
        </w:rPr>
        <w:t xml:space="preserve"> </w:t>
      </w:r>
      <w:r w:rsidRPr="00222E21">
        <w:rPr>
          <w:rFonts w:ascii="Bookman Old Style" w:hAnsi="Bookman Old Style"/>
        </w:rPr>
        <w:t>course of business of a company.</w:t>
      </w:r>
    </w:p>
    <w:p w:rsidR="001D26D5" w:rsidRPr="00222E21" w:rsidRDefault="001D26D5" w:rsidP="00F20A99">
      <w:pPr>
        <w:spacing w:before="160" w:after="160"/>
        <w:ind w:left="720"/>
        <w:jc w:val="both"/>
        <w:rPr>
          <w:rFonts w:ascii="Bookman Old Style" w:hAnsi="Bookman Old Style"/>
        </w:rPr>
      </w:pPr>
      <w:proofErr w:type="gramStart"/>
      <w:r w:rsidRPr="00222E21">
        <w:rPr>
          <w:rFonts w:ascii="Bookman Old Style" w:hAnsi="Bookman Old Style"/>
        </w:rPr>
        <w:t>Provided further that the Board of Directors shall ensure that activities included by a company in its</w:t>
      </w:r>
      <w:r w:rsidR="00E84548" w:rsidRPr="00222E21">
        <w:rPr>
          <w:rFonts w:ascii="Bookman Old Style" w:hAnsi="Bookman Old Style"/>
        </w:rPr>
        <w:t xml:space="preserve"> Corporate</w:t>
      </w:r>
      <w:r w:rsidRPr="00222E21">
        <w:rPr>
          <w:rFonts w:ascii="Bookman Old Style" w:hAnsi="Bookman Old Style"/>
        </w:rPr>
        <w:t xml:space="preserve"> So</w:t>
      </w:r>
      <w:r w:rsidR="005638AC" w:rsidRPr="00222E21">
        <w:rPr>
          <w:rFonts w:ascii="Bookman Old Style" w:hAnsi="Bookman Old Style"/>
        </w:rPr>
        <w:t>cial Responsibility Policy are r</w:t>
      </w:r>
      <w:r w:rsidRPr="00222E21">
        <w:rPr>
          <w:rFonts w:ascii="Bookman Old Style" w:hAnsi="Bookman Old Style"/>
        </w:rPr>
        <w:t>elated to the activities included in Schedule VII of</w:t>
      </w:r>
      <w:r w:rsidR="005638AC" w:rsidRPr="00222E21">
        <w:rPr>
          <w:rFonts w:ascii="Bookman Old Style" w:hAnsi="Bookman Old Style"/>
        </w:rPr>
        <w:t xml:space="preserve"> </w:t>
      </w:r>
      <w:r w:rsidRPr="00222E21">
        <w:rPr>
          <w:rFonts w:ascii="Bookman Old Style" w:hAnsi="Bookman Old Style"/>
        </w:rPr>
        <w:t>the Act.</w:t>
      </w:r>
      <w:proofErr w:type="gramEnd"/>
    </w:p>
    <w:p w:rsidR="00BB12E1" w:rsidRDefault="00BB12E1" w:rsidP="00F20A99">
      <w:pPr>
        <w:spacing w:before="160" w:after="160"/>
        <w:ind w:left="720"/>
        <w:jc w:val="both"/>
        <w:rPr>
          <w:rFonts w:ascii="Bookman Old Style" w:hAnsi="Bookman Old Style"/>
        </w:rPr>
      </w:pPr>
      <w:r>
        <w:rPr>
          <w:rFonts w:ascii="Bookman Old Style" w:hAnsi="Bookman Old Style"/>
        </w:rPr>
        <w:t xml:space="preserve">This aims that company should focus mainly on the subjects and activities mentioned </w:t>
      </w:r>
      <w:r w:rsidR="00557308">
        <w:rPr>
          <w:rFonts w:ascii="Bookman Old Style" w:hAnsi="Bookman Old Style"/>
        </w:rPr>
        <w:t>in schedule VII.</w:t>
      </w:r>
      <w:r>
        <w:rPr>
          <w:rFonts w:ascii="Bookman Old Style" w:hAnsi="Bookman Old Style"/>
        </w:rPr>
        <w:t xml:space="preserve"> </w:t>
      </w:r>
    </w:p>
    <w:p w:rsidR="00BB12E1" w:rsidRDefault="00BB12E1" w:rsidP="00F20A99">
      <w:pPr>
        <w:spacing w:before="160" w:after="160"/>
        <w:ind w:left="720"/>
        <w:jc w:val="both"/>
        <w:rPr>
          <w:rFonts w:ascii="Bookman Old Style" w:hAnsi="Bookman Old Style"/>
        </w:rPr>
      </w:pPr>
    </w:p>
    <w:p w:rsidR="001D26D5" w:rsidRDefault="001D26D5" w:rsidP="00F20A99">
      <w:pPr>
        <w:spacing w:before="160" w:after="160"/>
        <w:ind w:left="720"/>
        <w:jc w:val="both"/>
        <w:rPr>
          <w:rFonts w:ascii="Bookman Old Style" w:hAnsi="Bookman Old Style"/>
        </w:rPr>
      </w:pPr>
      <w:r w:rsidRPr="00222E21">
        <w:rPr>
          <w:rFonts w:ascii="Bookman Old Style" w:hAnsi="Bookman Old Style"/>
        </w:rPr>
        <w:lastRenderedPageBreak/>
        <w:t>(2) The CSR Policy of</w:t>
      </w:r>
      <w:r w:rsidR="005638AC" w:rsidRPr="00222E21">
        <w:rPr>
          <w:rFonts w:ascii="Bookman Old Style" w:hAnsi="Bookman Old Style"/>
        </w:rPr>
        <w:t xml:space="preserve"> </w:t>
      </w:r>
      <w:r w:rsidRPr="00222E21">
        <w:rPr>
          <w:rFonts w:ascii="Bookman Old Style" w:hAnsi="Bookman Old Style"/>
        </w:rPr>
        <w:t>the company shall spec</w:t>
      </w:r>
      <w:r w:rsidR="005638AC" w:rsidRPr="00222E21">
        <w:rPr>
          <w:rFonts w:ascii="Bookman Old Style" w:hAnsi="Bookman Old Style"/>
        </w:rPr>
        <w:t>ify</w:t>
      </w:r>
      <w:r w:rsidRPr="00222E21">
        <w:rPr>
          <w:rFonts w:ascii="Bookman Old Style" w:hAnsi="Bookman Old Style"/>
        </w:rPr>
        <w:t xml:space="preserve"> that the surplus arising out of the CSR projects or prog</w:t>
      </w:r>
      <w:r w:rsidR="005638AC" w:rsidRPr="00222E21">
        <w:rPr>
          <w:rFonts w:ascii="Bookman Old Style" w:hAnsi="Bookman Old Style"/>
        </w:rPr>
        <w:t>r</w:t>
      </w:r>
      <w:r w:rsidRPr="00222E21">
        <w:rPr>
          <w:rFonts w:ascii="Bookman Old Style" w:hAnsi="Bookman Old Style"/>
        </w:rPr>
        <w:t>ams</w:t>
      </w:r>
      <w:r w:rsidR="005638AC" w:rsidRPr="00222E21">
        <w:rPr>
          <w:rFonts w:ascii="Bookman Old Style" w:hAnsi="Bookman Old Style"/>
        </w:rPr>
        <w:t xml:space="preserve"> </w:t>
      </w:r>
      <w:r w:rsidRPr="00222E21">
        <w:rPr>
          <w:rFonts w:ascii="Bookman Old Style" w:hAnsi="Bookman Old Style"/>
        </w:rPr>
        <w:t>or activities shall not form part of</w:t>
      </w:r>
      <w:r w:rsidR="005638AC" w:rsidRPr="00222E21">
        <w:rPr>
          <w:rFonts w:ascii="Bookman Old Style" w:hAnsi="Bookman Old Style"/>
        </w:rPr>
        <w:t xml:space="preserve"> </w:t>
      </w:r>
      <w:r w:rsidRPr="00222E21">
        <w:rPr>
          <w:rFonts w:ascii="Bookman Old Style" w:hAnsi="Bookman Old Style"/>
        </w:rPr>
        <w:t>the business profit of</w:t>
      </w:r>
      <w:r w:rsidR="005638AC" w:rsidRPr="00222E21">
        <w:rPr>
          <w:rFonts w:ascii="Bookman Old Style" w:hAnsi="Bookman Old Style"/>
        </w:rPr>
        <w:t xml:space="preserve"> </w:t>
      </w:r>
      <w:r w:rsidRPr="00222E21">
        <w:rPr>
          <w:rFonts w:ascii="Bookman Old Style" w:hAnsi="Bookman Old Style"/>
        </w:rPr>
        <w:t>a company.</w:t>
      </w:r>
    </w:p>
    <w:p w:rsidR="00B80DA6" w:rsidRPr="00222E21" w:rsidRDefault="00B80DA6" w:rsidP="00F20A99">
      <w:pPr>
        <w:spacing w:before="160" w:after="160"/>
        <w:ind w:left="720"/>
        <w:jc w:val="both"/>
        <w:rPr>
          <w:rFonts w:ascii="Bookman Old Style" w:hAnsi="Bookman Old Style"/>
        </w:rPr>
      </w:pPr>
      <w:r>
        <w:rPr>
          <w:rFonts w:ascii="Bookman Old Style" w:hAnsi="Bookman Old Style"/>
        </w:rPr>
        <w:t xml:space="preserve">This means any amount </w:t>
      </w:r>
      <w:r w:rsidR="000F6958">
        <w:rPr>
          <w:rFonts w:ascii="Bookman Old Style" w:hAnsi="Bookman Old Style"/>
        </w:rPr>
        <w:t xml:space="preserve">of the budget </w:t>
      </w:r>
      <w:r>
        <w:rPr>
          <w:rFonts w:ascii="Bookman Old Style" w:hAnsi="Bookman Old Style"/>
        </w:rPr>
        <w:t>which surplus the actual expenditure of CSR activities i.e. CSR Projects or programs, will be used in any other CSR activities and will not any how consider the profit of the company.</w:t>
      </w:r>
    </w:p>
    <w:p w:rsidR="001D26D5" w:rsidRPr="00222E21" w:rsidRDefault="005638AC" w:rsidP="00FB0C43">
      <w:pPr>
        <w:spacing w:before="160" w:after="160"/>
        <w:ind w:left="720"/>
        <w:jc w:val="both"/>
        <w:rPr>
          <w:rFonts w:ascii="Bookman Old Style" w:hAnsi="Bookman Old Style"/>
        </w:rPr>
      </w:pPr>
      <w:r w:rsidRPr="00222E21">
        <w:rPr>
          <w:rFonts w:ascii="Bookman Old Style" w:hAnsi="Bookman Old Style"/>
        </w:rPr>
        <w:t>7. CSR Expenditure</w:t>
      </w:r>
      <w:proofErr w:type="gramStart"/>
      <w:r w:rsidRPr="00222E21">
        <w:rPr>
          <w:rFonts w:ascii="Bookman Old Style" w:hAnsi="Bookman Old Style"/>
        </w:rPr>
        <w:t>:</w:t>
      </w:r>
      <w:r w:rsidR="001D26D5" w:rsidRPr="00222E21">
        <w:rPr>
          <w:rFonts w:ascii="Bookman Old Style" w:hAnsi="Bookman Old Style"/>
        </w:rPr>
        <w:t>-</w:t>
      </w:r>
      <w:proofErr w:type="gramEnd"/>
      <w:r w:rsidR="001D26D5" w:rsidRPr="00222E21">
        <w:rPr>
          <w:rFonts w:ascii="Bookman Old Style" w:hAnsi="Bookman Old Style"/>
        </w:rPr>
        <w:t xml:space="preserve"> CSR expenditure shall include all expenditu</w:t>
      </w:r>
      <w:r w:rsidRPr="00222E21">
        <w:rPr>
          <w:rFonts w:ascii="Bookman Old Style" w:hAnsi="Bookman Old Style"/>
        </w:rPr>
        <w:t>r</w:t>
      </w:r>
      <w:r w:rsidR="001D26D5" w:rsidRPr="00222E21">
        <w:rPr>
          <w:rFonts w:ascii="Bookman Old Style" w:hAnsi="Bookman Old Style"/>
        </w:rPr>
        <w:t xml:space="preserve">e </w:t>
      </w:r>
      <w:r w:rsidRPr="00222E21">
        <w:rPr>
          <w:rFonts w:ascii="Bookman Old Style" w:hAnsi="Bookman Old Style"/>
        </w:rPr>
        <w:t>in</w:t>
      </w:r>
      <w:r w:rsidR="001D26D5" w:rsidRPr="00222E21">
        <w:rPr>
          <w:rFonts w:ascii="Bookman Old Style" w:hAnsi="Bookman Old Style"/>
        </w:rPr>
        <w:t>cluding contribution to corpus,</w:t>
      </w:r>
      <w:r w:rsidR="00FB0C43">
        <w:rPr>
          <w:rFonts w:ascii="Bookman Old Style" w:hAnsi="Bookman Old Style"/>
        </w:rPr>
        <w:t xml:space="preserve"> </w:t>
      </w:r>
      <w:r w:rsidRPr="00222E21">
        <w:rPr>
          <w:rFonts w:ascii="Bookman Old Style" w:hAnsi="Bookman Old Style"/>
        </w:rPr>
        <w:t>for</w:t>
      </w:r>
      <w:r w:rsidR="001D26D5" w:rsidRPr="00222E21">
        <w:rPr>
          <w:rFonts w:ascii="Bookman Old Style" w:hAnsi="Bookman Old Style"/>
        </w:rPr>
        <w:t xml:space="preserve"> projects or programs relating to CSR activities approved by the </w:t>
      </w:r>
      <w:r w:rsidR="000A584B" w:rsidRPr="00222E21">
        <w:rPr>
          <w:rFonts w:ascii="Bookman Old Style" w:hAnsi="Bookman Old Style"/>
        </w:rPr>
        <w:t>Board on the recommendation of its C</w:t>
      </w:r>
      <w:r w:rsidR="001D26D5" w:rsidRPr="00222E21">
        <w:rPr>
          <w:rFonts w:ascii="Bookman Old Style" w:hAnsi="Bookman Old Style"/>
        </w:rPr>
        <w:t>SR</w:t>
      </w:r>
      <w:r w:rsidR="000A584B" w:rsidRPr="00222E21">
        <w:rPr>
          <w:rFonts w:ascii="Bookman Old Style" w:hAnsi="Bookman Old Style"/>
        </w:rPr>
        <w:t xml:space="preserve"> </w:t>
      </w:r>
      <w:r w:rsidR="001D26D5" w:rsidRPr="00222E21">
        <w:rPr>
          <w:rFonts w:ascii="Bookman Old Style" w:hAnsi="Bookman Old Style"/>
        </w:rPr>
        <w:t>Com</w:t>
      </w:r>
      <w:r w:rsidR="000A584B" w:rsidRPr="00222E21">
        <w:rPr>
          <w:rFonts w:ascii="Bookman Old Style" w:hAnsi="Bookman Old Style"/>
        </w:rPr>
        <w:t>mittee, but does not include any</w:t>
      </w:r>
      <w:r w:rsidR="001D26D5" w:rsidRPr="00222E21">
        <w:rPr>
          <w:rFonts w:ascii="Bookman Old Style" w:hAnsi="Bookman Old Style"/>
        </w:rPr>
        <w:t xml:space="preserve"> expenditu</w:t>
      </w:r>
      <w:r w:rsidR="000A584B" w:rsidRPr="00222E21">
        <w:rPr>
          <w:rFonts w:ascii="Bookman Old Style" w:hAnsi="Bookman Old Style"/>
        </w:rPr>
        <w:t>r</w:t>
      </w:r>
      <w:r w:rsidR="001D26D5" w:rsidRPr="00222E21">
        <w:rPr>
          <w:rFonts w:ascii="Bookman Old Style" w:hAnsi="Bookman Old Style"/>
        </w:rPr>
        <w:t>e on a</w:t>
      </w:r>
      <w:r w:rsidR="000A584B" w:rsidRPr="00222E21">
        <w:rPr>
          <w:rFonts w:ascii="Bookman Old Style" w:hAnsi="Bookman Old Style"/>
        </w:rPr>
        <w:t>n ite</w:t>
      </w:r>
      <w:r w:rsidR="001D26D5" w:rsidRPr="00222E21">
        <w:rPr>
          <w:rFonts w:ascii="Bookman Old Style" w:hAnsi="Bookman Old Style"/>
        </w:rPr>
        <w:t>m not in conformity or not in line with activities</w:t>
      </w:r>
      <w:r w:rsidR="000A584B" w:rsidRPr="00222E21">
        <w:rPr>
          <w:rFonts w:ascii="Bookman Old Style" w:hAnsi="Bookman Old Style"/>
        </w:rPr>
        <w:t xml:space="preserve"> </w:t>
      </w:r>
      <w:r w:rsidR="001D26D5" w:rsidRPr="00222E21">
        <w:rPr>
          <w:rFonts w:ascii="Bookman Old Style" w:hAnsi="Bookman Old Style"/>
        </w:rPr>
        <w:t>which fall within the purview of</w:t>
      </w:r>
      <w:r w:rsidR="000A584B" w:rsidRPr="00222E21">
        <w:rPr>
          <w:rFonts w:ascii="Bookman Old Style" w:hAnsi="Bookman Old Style"/>
        </w:rPr>
        <w:t xml:space="preserve"> </w:t>
      </w:r>
      <w:r w:rsidR="001D26D5" w:rsidRPr="00222E21">
        <w:rPr>
          <w:rFonts w:ascii="Bookman Old Style" w:hAnsi="Bookman Old Style"/>
        </w:rPr>
        <w:t>Schedule VII of</w:t>
      </w:r>
      <w:r w:rsidR="000A584B" w:rsidRPr="00222E21">
        <w:rPr>
          <w:rFonts w:ascii="Bookman Old Style" w:hAnsi="Bookman Old Style"/>
        </w:rPr>
        <w:t xml:space="preserve"> </w:t>
      </w:r>
      <w:r w:rsidR="001D26D5" w:rsidRPr="00222E21">
        <w:rPr>
          <w:rFonts w:ascii="Bookman Old Style" w:hAnsi="Bookman Old Style"/>
        </w:rPr>
        <w:t>the Act.</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8. CSR Rep</w:t>
      </w:r>
      <w:r w:rsidR="000A584B" w:rsidRPr="00222E21">
        <w:rPr>
          <w:rFonts w:ascii="Bookman Old Style" w:hAnsi="Bookman Old Style"/>
        </w:rPr>
        <w:t>orting:</w:t>
      </w:r>
      <w:r w:rsidRPr="00222E21">
        <w:rPr>
          <w:rFonts w:ascii="Bookman Old Style" w:hAnsi="Bookman Old Style"/>
        </w:rPr>
        <w:t>-</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(l) The Board's Report of</w:t>
      </w:r>
      <w:r w:rsidR="000A584B" w:rsidRPr="00222E21">
        <w:rPr>
          <w:rFonts w:ascii="Bookman Old Style" w:hAnsi="Bookman Old Style"/>
        </w:rPr>
        <w:t xml:space="preserve"> </w:t>
      </w:r>
      <w:r w:rsidRPr="00222E21">
        <w:rPr>
          <w:rFonts w:ascii="Bookman Old Style" w:hAnsi="Bookman Old Style"/>
        </w:rPr>
        <w:t>a company covered under thes</w:t>
      </w:r>
      <w:r w:rsidR="000A584B" w:rsidRPr="00222E21">
        <w:rPr>
          <w:rFonts w:ascii="Bookman Old Style" w:hAnsi="Bookman Old Style"/>
        </w:rPr>
        <w:t>e</w:t>
      </w:r>
      <w:r w:rsidRPr="00222E21">
        <w:rPr>
          <w:rFonts w:ascii="Bookman Old Style" w:hAnsi="Bookman Old Style"/>
        </w:rPr>
        <w:t xml:space="preserve"> rules pertaining to a financial year commencing on</w:t>
      </w:r>
      <w:r w:rsidR="000A584B" w:rsidRPr="00222E21">
        <w:rPr>
          <w:rFonts w:ascii="Bookman Old Style" w:hAnsi="Bookman Old Style"/>
        </w:rPr>
        <w:t xml:space="preserve"> or after the 1</w:t>
      </w:r>
      <w:r w:rsidR="000A584B" w:rsidRPr="00222E21">
        <w:rPr>
          <w:rFonts w:ascii="Bookman Old Style" w:hAnsi="Bookman Old Style"/>
          <w:vertAlign w:val="superscript"/>
        </w:rPr>
        <w:t>st</w:t>
      </w:r>
      <w:r w:rsidR="000A584B" w:rsidRPr="00222E21">
        <w:rPr>
          <w:rFonts w:ascii="Bookman Old Style" w:hAnsi="Bookman Old Style"/>
        </w:rPr>
        <w:t xml:space="preserve"> </w:t>
      </w:r>
      <w:r w:rsidRPr="00222E21">
        <w:rPr>
          <w:rFonts w:ascii="Bookman Old Style" w:hAnsi="Bookman Old Style"/>
        </w:rPr>
        <w:t>day of</w:t>
      </w:r>
      <w:r w:rsidR="000A584B" w:rsidRPr="00222E21">
        <w:rPr>
          <w:rFonts w:ascii="Bookman Old Style" w:hAnsi="Bookman Old Style"/>
        </w:rPr>
        <w:t xml:space="preserve"> </w:t>
      </w:r>
      <w:r w:rsidRPr="00222E21">
        <w:rPr>
          <w:rFonts w:ascii="Bookman Old Style" w:hAnsi="Bookman Old Style"/>
        </w:rPr>
        <w:t>April, 20</w:t>
      </w:r>
      <w:r w:rsidR="000A584B" w:rsidRPr="00222E21">
        <w:rPr>
          <w:rFonts w:ascii="Bookman Old Style" w:hAnsi="Bookman Old Style"/>
        </w:rPr>
        <w:t>14 shall include an annual repor</w:t>
      </w:r>
      <w:r w:rsidRPr="00222E21">
        <w:rPr>
          <w:rFonts w:ascii="Bookman Old Style" w:hAnsi="Bookman Old Style"/>
        </w:rPr>
        <w:t>t on CSR containing particulars specified in</w:t>
      </w:r>
      <w:r w:rsidR="000A584B" w:rsidRPr="00222E21">
        <w:rPr>
          <w:rFonts w:ascii="Bookman Old Style" w:hAnsi="Bookman Old Style"/>
        </w:rPr>
        <w:t xml:space="preserve"> Annexure.</w:t>
      </w:r>
    </w:p>
    <w:p w:rsidR="000F6958" w:rsidRDefault="000F6958" w:rsidP="00F20A99">
      <w:pPr>
        <w:spacing w:before="160" w:after="160"/>
        <w:ind w:left="720"/>
        <w:jc w:val="both"/>
        <w:rPr>
          <w:rFonts w:ascii="Bookman Old Style" w:hAnsi="Bookman Old Style"/>
        </w:rPr>
      </w:pPr>
      <w:r>
        <w:rPr>
          <w:rFonts w:ascii="Bookman Old Style" w:hAnsi="Bookman Old Style"/>
        </w:rPr>
        <w:t>Every company cove</w:t>
      </w:r>
      <w:r w:rsidR="00E82B1A">
        <w:rPr>
          <w:rFonts w:ascii="Bookman Old Style" w:hAnsi="Bookman Old Style"/>
        </w:rPr>
        <w:t>red under the Act and rules has to</w:t>
      </w:r>
      <w:r>
        <w:rPr>
          <w:rFonts w:ascii="Bookman Old Style" w:hAnsi="Bookman Old Style"/>
        </w:rPr>
        <w:t xml:space="preserve"> </w:t>
      </w:r>
      <w:r w:rsidR="00E82B1A">
        <w:rPr>
          <w:rFonts w:ascii="Bookman Old Style" w:hAnsi="Bookman Old Style"/>
        </w:rPr>
        <w:t>submit its annual report of its CSR activities for the financial year containing all the material information as mentioned in the Annexure.</w:t>
      </w:r>
      <w:r w:rsidR="00AE0690">
        <w:rPr>
          <w:rFonts w:ascii="Bookman Old Style" w:hAnsi="Bookman Old Style"/>
        </w:rPr>
        <w:t xml:space="preserve"> This report will form a part of company’s annual report.</w:t>
      </w:r>
    </w:p>
    <w:p w:rsidR="00AA5728" w:rsidRDefault="00AA5728" w:rsidP="00866CAB">
      <w:pPr>
        <w:spacing w:before="160" w:after="160"/>
        <w:jc w:val="both"/>
        <w:rPr>
          <w:rFonts w:ascii="Bookman Old Style" w:hAnsi="Bookman Old Style"/>
        </w:rPr>
      </w:pPr>
    </w:p>
    <w:p w:rsidR="00E82B1A" w:rsidRDefault="00E82B1A" w:rsidP="00F20A99">
      <w:pPr>
        <w:spacing w:before="160" w:after="160"/>
        <w:ind w:left="720"/>
        <w:jc w:val="both"/>
        <w:rPr>
          <w:rFonts w:ascii="Bookman Old Style" w:hAnsi="Bookman Old Style"/>
        </w:rPr>
      </w:pPr>
      <w:r>
        <w:rPr>
          <w:rFonts w:ascii="Bookman Old Style" w:hAnsi="Bookman Old Style"/>
        </w:rPr>
        <w:t xml:space="preserve">The reporting consist of following </w:t>
      </w:r>
      <w:r w:rsidR="005A5C37">
        <w:rPr>
          <w:rFonts w:ascii="Bookman Old Style" w:hAnsi="Bookman Old Style"/>
        </w:rPr>
        <w:t>information</w:t>
      </w:r>
      <w:r w:rsidR="004B2E36">
        <w:rPr>
          <w:rFonts w:ascii="Bookman Old Style" w:hAnsi="Bookman Old Style"/>
        </w:rPr>
        <w:t xml:space="preserve"> </w:t>
      </w:r>
      <w:r>
        <w:rPr>
          <w:rFonts w:ascii="Bookman Old Style" w:hAnsi="Bookman Old Style"/>
        </w:rPr>
        <w:t xml:space="preserve">– </w:t>
      </w:r>
    </w:p>
    <w:p w:rsidR="00E82B1A" w:rsidRPr="00226AD7" w:rsidRDefault="00E82B1A" w:rsidP="00226AD7">
      <w:pPr>
        <w:pStyle w:val="ListParagraph"/>
        <w:numPr>
          <w:ilvl w:val="0"/>
          <w:numId w:val="6"/>
        </w:numPr>
        <w:spacing w:before="160" w:after="160"/>
        <w:jc w:val="both"/>
        <w:rPr>
          <w:rFonts w:ascii="Bookman Old Style" w:hAnsi="Bookman Old Style"/>
        </w:rPr>
      </w:pPr>
      <w:r w:rsidRPr="00226AD7">
        <w:rPr>
          <w:rFonts w:ascii="Bookman Old Style" w:hAnsi="Bookman Old Style"/>
        </w:rPr>
        <w:t>A brief outline of the company’s CSR policy, including overview of projects or programs proposed to be under taken and a reference to web link to the CSR policy and projects or programs.</w:t>
      </w:r>
    </w:p>
    <w:p w:rsidR="00E82B1A" w:rsidRDefault="00E82B1A" w:rsidP="00E82B1A">
      <w:pPr>
        <w:pStyle w:val="ListParagraph"/>
        <w:numPr>
          <w:ilvl w:val="0"/>
          <w:numId w:val="6"/>
        </w:numPr>
        <w:spacing w:before="160" w:after="160"/>
        <w:jc w:val="both"/>
        <w:rPr>
          <w:rFonts w:ascii="Bookman Old Style" w:hAnsi="Bookman Old Style"/>
        </w:rPr>
      </w:pPr>
      <w:r>
        <w:rPr>
          <w:rFonts w:ascii="Bookman Old Style" w:hAnsi="Bookman Old Style"/>
        </w:rPr>
        <w:t>The composition of CSR committee.</w:t>
      </w:r>
    </w:p>
    <w:p w:rsidR="00E82B1A" w:rsidRDefault="00E82B1A" w:rsidP="00E82B1A">
      <w:pPr>
        <w:pStyle w:val="ListParagraph"/>
        <w:numPr>
          <w:ilvl w:val="0"/>
          <w:numId w:val="6"/>
        </w:numPr>
        <w:spacing w:before="160" w:after="160"/>
        <w:jc w:val="both"/>
        <w:rPr>
          <w:rFonts w:ascii="Bookman Old Style" w:hAnsi="Bookman Old Style"/>
        </w:rPr>
      </w:pPr>
      <w:r>
        <w:rPr>
          <w:rFonts w:ascii="Bookman Old Style" w:hAnsi="Bookman Old Style"/>
        </w:rPr>
        <w:t>Average net profit of the company for last three years.</w:t>
      </w:r>
    </w:p>
    <w:p w:rsidR="00E82B1A" w:rsidRDefault="00E82B1A" w:rsidP="00E82B1A">
      <w:pPr>
        <w:pStyle w:val="ListParagraph"/>
        <w:numPr>
          <w:ilvl w:val="0"/>
          <w:numId w:val="6"/>
        </w:numPr>
        <w:spacing w:before="160" w:after="160"/>
        <w:jc w:val="both"/>
        <w:rPr>
          <w:rFonts w:ascii="Bookman Old Style" w:hAnsi="Bookman Old Style"/>
        </w:rPr>
      </w:pPr>
      <w:r>
        <w:rPr>
          <w:rFonts w:ascii="Bookman Old Style" w:hAnsi="Bookman Old Style"/>
        </w:rPr>
        <w:t>Prescribed CSR expenditure (2% of the average net profit of last three financial year)</w:t>
      </w:r>
    </w:p>
    <w:p w:rsidR="00E82B1A" w:rsidRDefault="00E82B1A" w:rsidP="00E82B1A">
      <w:pPr>
        <w:pStyle w:val="ListParagraph"/>
        <w:numPr>
          <w:ilvl w:val="0"/>
          <w:numId w:val="6"/>
        </w:numPr>
        <w:spacing w:before="160" w:after="160"/>
        <w:jc w:val="both"/>
        <w:rPr>
          <w:rFonts w:ascii="Bookman Old Style" w:hAnsi="Bookman Old Style"/>
        </w:rPr>
      </w:pPr>
      <w:r>
        <w:rPr>
          <w:rFonts w:ascii="Bookman Old Style" w:hAnsi="Bookman Old Style"/>
        </w:rPr>
        <w:t>Detail of CSR expenditure during the financial year-</w:t>
      </w:r>
    </w:p>
    <w:p w:rsidR="00E82B1A" w:rsidRDefault="00A163DA" w:rsidP="00A163DA">
      <w:pPr>
        <w:pStyle w:val="ListParagraph"/>
        <w:numPr>
          <w:ilvl w:val="0"/>
          <w:numId w:val="7"/>
        </w:numPr>
        <w:spacing w:before="160" w:after="160"/>
        <w:jc w:val="both"/>
        <w:rPr>
          <w:rFonts w:ascii="Bookman Old Style" w:hAnsi="Bookman Old Style"/>
        </w:rPr>
      </w:pPr>
      <w:r>
        <w:rPr>
          <w:rFonts w:ascii="Bookman Old Style" w:hAnsi="Bookman Old Style"/>
        </w:rPr>
        <w:t>Total amount to be spent for the financial year.</w:t>
      </w:r>
    </w:p>
    <w:p w:rsidR="00A163DA" w:rsidRDefault="00A163DA" w:rsidP="00A163DA">
      <w:pPr>
        <w:pStyle w:val="ListParagraph"/>
        <w:numPr>
          <w:ilvl w:val="0"/>
          <w:numId w:val="7"/>
        </w:numPr>
        <w:spacing w:before="160" w:after="160"/>
        <w:jc w:val="both"/>
        <w:rPr>
          <w:rFonts w:ascii="Bookman Old Style" w:hAnsi="Bookman Old Style"/>
        </w:rPr>
      </w:pPr>
      <w:r>
        <w:rPr>
          <w:rFonts w:ascii="Bookman Old Style" w:hAnsi="Bookman Old Style"/>
        </w:rPr>
        <w:t>Amount unspent, if any;</w:t>
      </w:r>
    </w:p>
    <w:p w:rsidR="00A163DA" w:rsidRDefault="00A163DA" w:rsidP="00A163DA">
      <w:pPr>
        <w:pStyle w:val="ListParagraph"/>
        <w:numPr>
          <w:ilvl w:val="0"/>
          <w:numId w:val="7"/>
        </w:numPr>
        <w:spacing w:before="160" w:after="160"/>
        <w:jc w:val="both"/>
        <w:rPr>
          <w:rFonts w:ascii="Bookman Old Style" w:hAnsi="Bookman Old Style"/>
        </w:rPr>
      </w:pPr>
      <w:r>
        <w:rPr>
          <w:rFonts w:ascii="Bookman Old Style" w:hAnsi="Bookman Old Style"/>
        </w:rPr>
        <w:t>Manner in which the amounts pent during the financial year.</w:t>
      </w:r>
    </w:p>
    <w:p w:rsidR="00A163DA" w:rsidRPr="00A163DA" w:rsidRDefault="00226AD7" w:rsidP="00A163DA">
      <w:pPr>
        <w:spacing w:before="160" w:after="160"/>
        <w:ind w:firstLine="720"/>
        <w:jc w:val="both"/>
        <w:rPr>
          <w:rFonts w:ascii="Bookman Old Style" w:hAnsi="Bookman Old Style"/>
        </w:rPr>
      </w:pPr>
      <w:r>
        <w:rPr>
          <w:rFonts w:ascii="Bookman Old Style" w:hAnsi="Bookman Old Style"/>
        </w:rPr>
        <w:t>VI</w:t>
      </w:r>
      <w:r w:rsidR="00A163DA">
        <w:rPr>
          <w:rFonts w:ascii="Bookman Old Style" w:hAnsi="Bookman Old Style"/>
        </w:rPr>
        <w:t>.</w:t>
      </w:r>
      <w:r>
        <w:rPr>
          <w:rFonts w:ascii="Bookman Old Style" w:hAnsi="Bookman Old Style"/>
        </w:rPr>
        <w:t xml:space="preserve"> I</w:t>
      </w:r>
      <w:r w:rsidR="00A163DA">
        <w:rPr>
          <w:rFonts w:ascii="Bookman Old Style" w:hAnsi="Bookman Old Style"/>
        </w:rPr>
        <w:t xml:space="preserve">t also contain the CSR project or activity, sector or area to which the </w:t>
      </w:r>
      <w:r w:rsidR="00124E37">
        <w:rPr>
          <w:rFonts w:ascii="Bookman Old Style" w:hAnsi="Bookman Old Style"/>
        </w:rPr>
        <w:tab/>
      </w:r>
      <w:r w:rsidR="00A163DA">
        <w:rPr>
          <w:rFonts w:ascii="Bookman Old Style" w:hAnsi="Bookman Old Style"/>
        </w:rPr>
        <w:t xml:space="preserve">project  covered, local area, district, state where projects or programs under </w:t>
      </w:r>
      <w:r w:rsidR="00A163DA">
        <w:rPr>
          <w:rFonts w:ascii="Bookman Old Style" w:hAnsi="Bookman Old Style"/>
        </w:rPr>
        <w:tab/>
        <w:t>taken, budget</w:t>
      </w:r>
      <w:r w:rsidR="00BE45F0">
        <w:rPr>
          <w:rFonts w:ascii="Bookman Old Style" w:hAnsi="Bookman Old Style"/>
        </w:rPr>
        <w:t>,</w:t>
      </w:r>
      <w:r w:rsidR="00A163DA">
        <w:rPr>
          <w:rFonts w:ascii="Bookman Old Style" w:hAnsi="Bookman Old Style"/>
        </w:rPr>
        <w:t xml:space="preserve"> Project or programs wise, amount spent in direct and  indirect </w:t>
      </w:r>
      <w:r w:rsidR="00A163DA">
        <w:rPr>
          <w:rFonts w:ascii="Bookman Old Style" w:hAnsi="Bookman Old Style"/>
        </w:rPr>
        <w:tab/>
        <w:t>activities and detail of implementing agency, if any.</w:t>
      </w:r>
    </w:p>
    <w:p w:rsidR="001D26D5" w:rsidRPr="00222E21" w:rsidRDefault="001D26D5" w:rsidP="00F20A99">
      <w:pPr>
        <w:spacing w:before="160" w:after="160"/>
        <w:ind w:left="720"/>
        <w:jc w:val="both"/>
        <w:rPr>
          <w:rFonts w:ascii="Bookman Old Style" w:hAnsi="Bookman Old Style"/>
        </w:rPr>
      </w:pPr>
      <w:r w:rsidRPr="00222E21">
        <w:rPr>
          <w:rFonts w:ascii="Bookman Old Style" w:hAnsi="Bookman Old Style"/>
        </w:rPr>
        <w:t>(2) In case of a foreign company, the balance shee</w:t>
      </w:r>
      <w:r w:rsidR="000A584B" w:rsidRPr="00222E21">
        <w:rPr>
          <w:rFonts w:ascii="Bookman Old Style" w:hAnsi="Bookman Old Style"/>
        </w:rPr>
        <w:t>t</w:t>
      </w:r>
      <w:r w:rsidRPr="00222E21">
        <w:rPr>
          <w:rFonts w:ascii="Bookman Old Style" w:hAnsi="Bookman Old Style"/>
        </w:rPr>
        <w:t xml:space="preserve"> filed under sub-clause (b) of sub-section (l) of</w:t>
      </w:r>
      <w:r w:rsidR="000A584B" w:rsidRPr="00222E21">
        <w:rPr>
          <w:rFonts w:ascii="Bookman Old Style" w:hAnsi="Bookman Old Style"/>
        </w:rPr>
        <w:t xml:space="preserve"> Section</w:t>
      </w:r>
      <w:r w:rsidRPr="00222E21">
        <w:rPr>
          <w:rFonts w:ascii="Bookman Old Style" w:hAnsi="Bookman Old Style"/>
        </w:rPr>
        <w:t xml:space="preserve"> 38</w:t>
      </w:r>
      <w:r w:rsidR="000A584B" w:rsidRPr="00222E21">
        <w:rPr>
          <w:rFonts w:ascii="Bookman Old Style" w:hAnsi="Bookman Old Style"/>
        </w:rPr>
        <w:t>1</w:t>
      </w:r>
      <w:r w:rsidRPr="00222E21">
        <w:rPr>
          <w:rFonts w:ascii="Bookman Old Style" w:hAnsi="Bookman Old Style"/>
        </w:rPr>
        <w:t xml:space="preserve"> shall contain an A</w:t>
      </w:r>
      <w:r w:rsidR="000A584B" w:rsidRPr="00222E21">
        <w:rPr>
          <w:rFonts w:ascii="Bookman Old Style" w:hAnsi="Bookman Old Style"/>
        </w:rPr>
        <w:t>nn</w:t>
      </w:r>
      <w:r w:rsidRPr="00222E21">
        <w:rPr>
          <w:rFonts w:ascii="Bookman Old Style" w:hAnsi="Bookman Old Style"/>
        </w:rPr>
        <w:t>exur</w:t>
      </w:r>
      <w:r w:rsidR="000A584B" w:rsidRPr="00222E21">
        <w:rPr>
          <w:rFonts w:ascii="Bookman Old Style" w:hAnsi="Bookman Old Style"/>
        </w:rPr>
        <w:t>e</w:t>
      </w:r>
      <w:r w:rsidRPr="00222E21">
        <w:rPr>
          <w:rFonts w:ascii="Bookman Old Style" w:hAnsi="Bookman Old Style"/>
        </w:rPr>
        <w:t xml:space="preserve"> regarding report on CSR.</w:t>
      </w:r>
    </w:p>
    <w:p w:rsidR="001D26D5" w:rsidRPr="00222E21" w:rsidRDefault="000A584B" w:rsidP="00F20A99">
      <w:pPr>
        <w:spacing w:before="160" w:after="160"/>
        <w:ind w:left="720"/>
        <w:jc w:val="both"/>
        <w:rPr>
          <w:rFonts w:ascii="Bookman Old Style" w:hAnsi="Bookman Old Style"/>
        </w:rPr>
      </w:pPr>
      <w:r w:rsidRPr="00222E21">
        <w:rPr>
          <w:rFonts w:ascii="Bookman Old Style" w:hAnsi="Bookman Old Style"/>
        </w:rPr>
        <w:t>9. Display of CSR activities on its website:</w:t>
      </w:r>
      <w:r w:rsidR="001D26D5" w:rsidRPr="00222E21">
        <w:rPr>
          <w:rFonts w:ascii="Bookman Old Style" w:hAnsi="Bookman Old Style"/>
        </w:rPr>
        <w:t xml:space="preserve"> -</w:t>
      </w:r>
    </w:p>
    <w:p w:rsidR="001D26D5" w:rsidRDefault="001D26D5" w:rsidP="00F20A99">
      <w:pPr>
        <w:spacing w:before="160" w:after="160"/>
        <w:ind w:left="720"/>
        <w:jc w:val="both"/>
        <w:rPr>
          <w:rFonts w:ascii="Bookman Old Style" w:hAnsi="Bookman Old Style"/>
        </w:rPr>
      </w:pPr>
      <w:r w:rsidRPr="00222E21">
        <w:rPr>
          <w:rFonts w:ascii="Bookman Old Style" w:hAnsi="Bookman Old Style"/>
        </w:rPr>
        <w:lastRenderedPageBreak/>
        <w:t>The Board of Directors of the company shall, after taking into account the recommendations of CSR</w:t>
      </w:r>
      <w:r w:rsidR="000A584B" w:rsidRPr="00222E21">
        <w:rPr>
          <w:rFonts w:ascii="Bookman Old Style" w:hAnsi="Bookman Old Style"/>
        </w:rPr>
        <w:t xml:space="preserve"> </w:t>
      </w:r>
      <w:r w:rsidRPr="00222E21">
        <w:rPr>
          <w:rFonts w:ascii="Bookman Old Style" w:hAnsi="Bookman Old Style"/>
        </w:rPr>
        <w:t>Committee, approve the CSR Policy for the company and disclose c</w:t>
      </w:r>
      <w:r w:rsidR="000A584B" w:rsidRPr="00222E21">
        <w:rPr>
          <w:rFonts w:ascii="Bookman Old Style" w:hAnsi="Bookman Old Style"/>
        </w:rPr>
        <w:t>ontents of such policy in its re</w:t>
      </w:r>
      <w:r w:rsidRPr="00222E21">
        <w:rPr>
          <w:rFonts w:ascii="Bookman Old Style" w:hAnsi="Bookman Old Style"/>
        </w:rPr>
        <w:t>port and the</w:t>
      </w:r>
      <w:r w:rsidR="000A584B" w:rsidRPr="00222E21">
        <w:rPr>
          <w:rFonts w:ascii="Bookman Old Style" w:hAnsi="Bookman Old Style"/>
        </w:rPr>
        <w:t xml:space="preserve"> </w:t>
      </w:r>
      <w:r w:rsidRPr="00222E21">
        <w:rPr>
          <w:rFonts w:ascii="Bookman Old Style" w:hAnsi="Bookman Old Style"/>
        </w:rPr>
        <w:t>same shall be displayed on the company's websit</w:t>
      </w:r>
      <w:r w:rsidR="000A584B" w:rsidRPr="00222E21">
        <w:rPr>
          <w:rFonts w:ascii="Bookman Old Style" w:hAnsi="Bookman Old Style"/>
        </w:rPr>
        <w:t>e, if any, as per the particulars</w:t>
      </w:r>
      <w:r w:rsidRPr="00222E21">
        <w:rPr>
          <w:rFonts w:ascii="Bookman Old Style" w:hAnsi="Bookman Old Style"/>
        </w:rPr>
        <w:t xml:space="preserve"> sp</w:t>
      </w:r>
      <w:r w:rsidR="000A584B" w:rsidRPr="00222E21">
        <w:rPr>
          <w:rFonts w:ascii="Bookman Old Style" w:hAnsi="Bookman Old Style"/>
        </w:rPr>
        <w:t>ecifie</w:t>
      </w:r>
      <w:r w:rsidRPr="00222E21">
        <w:rPr>
          <w:rFonts w:ascii="Bookman Old Style" w:hAnsi="Bookman Old Style"/>
        </w:rPr>
        <w:t>d in the Annexure.</w:t>
      </w:r>
    </w:p>
    <w:p w:rsidR="00CA2F7B" w:rsidRDefault="00CA2F7B" w:rsidP="00CA2F7B">
      <w:pPr>
        <w:spacing w:before="160" w:after="160"/>
        <w:ind w:left="720"/>
        <w:jc w:val="both"/>
        <w:rPr>
          <w:rFonts w:ascii="Bookman Old Style" w:hAnsi="Bookman Old Style"/>
        </w:rPr>
      </w:pPr>
      <w:r w:rsidRPr="00CA2F7B">
        <w:rPr>
          <w:rFonts w:ascii="Bookman Old Style" w:hAnsi="Bookman Old Style"/>
          <w:b/>
        </w:rPr>
        <w:t xml:space="preserve">CSR </w:t>
      </w:r>
      <w:r w:rsidR="00372410" w:rsidRPr="00CA2F7B">
        <w:rPr>
          <w:rFonts w:ascii="Bookman Old Style" w:hAnsi="Bookman Old Style"/>
          <w:b/>
        </w:rPr>
        <w:t xml:space="preserve">expenditure </w:t>
      </w:r>
      <w:r w:rsidR="00821FBE">
        <w:rPr>
          <w:rFonts w:ascii="Bookman Old Style" w:hAnsi="Bookman Old Style"/>
          <w:b/>
        </w:rPr>
        <w:t>of some</w:t>
      </w:r>
      <w:r w:rsidR="00372410">
        <w:rPr>
          <w:rFonts w:ascii="Bookman Old Style" w:hAnsi="Bookman Old Style"/>
          <w:b/>
        </w:rPr>
        <w:t xml:space="preserve"> </w:t>
      </w:r>
      <w:proofErr w:type="gramStart"/>
      <w:r w:rsidR="00372410">
        <w:rPr>
          <w:rFonts w:ascii="Bookman Old Style" w:hAnsi="Bookman Old Style"/>
          <w:b/>
        </w:rPr>
        <w:t xml:space="preserve">companies </w:t>
      </w:r>
      <w:r w:rsidR="00372410">
        <w:rPr>
          <w:rFonts w:ascii="Bookman Old Style" w:hAnsi="Bookman Old Style"/>
        </w:rPr>
        <w:t xml:space="preserve"> </w:t>
      </w:r>
      <w:r>
        <w:rPr>
          <w:rFonts w:ascii="Bookman Old Style" w:hAnsi="Bookman Old Style"/>
        </w:rPr>
        <w:t>-</w:t>
      </w:r>
      <w:proofErr w:type="gramEnd"/>
    </w:p>
    <w:p w:rsidR="00305C42" w:rsidRPr="00CA2F7B" w:rsidRDefault="00305C42" w:rsidP="00CA2F7B">
      <w:pPr>
        <w:spacing w:before="160" w:after="160"/>
        <w:ind w:left="720"/>
        <w:jc w:val="both"/>
        <w:rPr>
          <w:rFonts w:ascii="Bookman Old Style" w:hAnsi="Bookman Old Style"/>
        </w:rPr>
      </w:pPr>
      <w:r>
        <w:rPr>
          <w:rFonts w:ascii="Bookman Old Style" w:hAnsi="Bookman Old Style"/>
        </w:rPr>
        <w:t>After the CSR rules, 2014 came into force one financial year</w:t>
      </w:r>
      <w:r w:rsidR="00CA2F7B">
        <w:rPr>
          <w:rFonts w:ascii="Bookman Old Style" w:hAnsi="Bookman Old Style"/>
        </w:rPr>
        <w:t xml:space="preserve"> (FY 2014-2015)</w:t>
      </w:r>
      <w:r>
        <w:rPr>
          <w:rFonts w:ascii="Bookman Old Style" w:hAnsi="Bookman Old Style"/>
        </w:rPr>
        <w:t xml:space="preserve"> has been completed.</w:t>
      </w:r>
      <w:r w:rsidR="00CA2F7B">
        <w:rPr>
          <w:rFonts w:ascii="Bookman Old Style" w:hAnsi="Bookman Old Style"/>
        </w:rPr>
        <w:t xml:space="preserve"> </w:t>
      </w:r>
      <w:r w:rsidRPr="004E1589">
        <w:rPr>
          <w:rFonts w:ascii="Bookman Old Style" w:hAnsi="Bookman Old Style"/>
        </w:rPr>
        <w:t>India Inc has been slow to warm up to new rules on corporate social responsibility (CSR) spending with only 14 Nifty companies managing to spend the mandatory 2% of net profit towards social causes in FY15.</w:t>
      </w:r>
    </w:p>
    <w:p w:rsidR="00305C42" w:rsidRPr="004E1589" w:rsidRDefault="00305C42" w:rsidP="00CA2F7B">
      <w:pPr>
        <w:spacing w:before="160" w:after="160"/>
        <w:ind w:left="720"/>
        <w:jc w:val="both"/>
        <w:rPr>
          <w:rFonts w:ascii="Bookman Old Style" w:hAnsi="Bookman Old Style"/>
        </w:rPr>
      </w:pPr>
      <w:r w:rsidRPr="004E1589">
        <w:rPr>
          <w:rFonts w:ascii="Bookman Old Style" w:hAnsi="Bookman Old Style"/>
        </w:rPr>
        <w:t xml:space="preserve">A study of annual reports of Nifty companies by </w:t>
      </w:r>
      <w:r w:rsidR="00CA2F7B">
        <w:rPr>
          <w:rFonts w:ascii="Bookman Old Style" w:hAnsi="Bookman Old Style"/>
        </w:rPr>
        <w:t>a</w:t>
      </w:r>
      <w:r w:rsidRPr="004E1589">
        <w:rPr>
          <w:rFonts w:ascii="Bookman Old Style" w:hAnsi="Bookman Old Style"/>
        </w:rPr>
        <w:t xml:space="preserve"> Group showed that 48 companies spent a combined Rs 4,252 </w:t>
      </w:r>
      <w:proofErr w:type="spellStart"/>
      <w:r w:rsidRPr="004E1589">
        <w:rPr>
          <w:rFonts w:ascii="Bookman Old Style" w:hAnsi="Bookman Old Style"/>
        </w:rPr>
        <w:t>crore</w:t>
      </w:r>
      <w:proofErr w:type="spellEnd"/>
      <w:r w:rsidRPr="004E1589">
        <w:rPr>
          <w:rFonts w:ascii="Bookman Old Style" w:hAnsi="Bookman Old Style"/>
        </w:rPr>
        <w:t xml:space="preserve"> during FY15. This is 1.6% of the standalone net profit earned by Nifty companies for FY15. Two companies are yet to publish their annual reports.</w:t>
      </w:r>
      <w:r w:rsidRPr="00CA2F7B">
        <w:rPr>
          <w:rFonts w:ascii="Bookman Old Style" w:hAnsi="Bookman Old Style"/>
        </w:rPr>
        <w:t> </w:t>
      </w:r>
    </w:p>
    <w:p w:rsidR="00305C42" w:rsidRPr="00CA2F7B" w:rsidRDefault="00305C42" w:rsidP="00CA2F7B">
      <w:pPr>
        <w:spacing w:before="160" w:after="160"/>
        <w:ind w:left="720"/>
        <w:jc w:val="both"/>
        <w:rPr>
          <w:rFonts w:ascii="Bookman Old Style" w:hAnsi="Bookman Old Style"/>
        </w:rPr>
      </w:pPr>
      <w:r w:rsidRPr="004E1589">
        <w:rPr>
          <w:rFonts w:ascii="Bookman Old Style" w:hAnsi="Bookman Old Style"/>
        </w:rPr>
        <w:t xml:space="preserve">A study of annual reports of Nifty companies by Group showed that 48 companies spent a combined Rs 4,252 </w:t>
      </w:r>
      <w:proofErr w:type="spellStart"/>
      <w:r w:rsidRPr="004E1589">
        <w:rPr>
          <w:rFonts w:ascii="Bookman Old Style" w:hAnsi="Bookman Old Style"/>
        </w:rPr>
        <w:t>crore</w:t>
      </w:r>
      <w:proofErr w:type="spellEnd"/>
      <w:r w:rsidRPr="004E1589">
        <w:rPr>
          <w:rFonts w:ascii="Bookman Old Style" w:hAnsi="Bookman Old Style"/>
        </w:rPr>
        <w:t xml:space="preserve"> during FY15. This is 1.6% of the standalone net profit earned by Nifty companies for FY15. Two companies are yet to publish their annual reports</w:t>
      </w:r>
      <w:r w:rsidRPr="00CA2F7B">
        <w:rPr>
          <w:rFonts w:ascii="Bookman Old Style" w:hAnsi="Bookman Old Style"/>
        </w:rPr>
        <w:t>.</w:t>
      </w:r>
    </w:p>
    <w:p w:rsidR="00305C42" w:rsidRDefault="00305C42" w:rsidP="00CA2F7B">
      <w:pPr>
        <w:spacing w:before="160" w:after="160"/>
        <w:ind w:left="720"/>
        <w:jc w:val="both"/>
        <w:rPr>
          <w:rFonts w:ascii="Bookman Old Style" w:hAnsi="Bookman Old Style"/>
        </w:rPr>
      </w:pPr>
      <w:r w:rsidRPr="004E1589">
        <w:rPr>
          <w:rFonts w:ascii="Bookman Old Style" w:hAnsi="Bookman Old Style"/>
        </w:rPr>
        <w:t>Social spending is proving to be alien for many companies. Idea Cellular</w:t>
      </w:r>
      <w:r w:rsidRPr="00CA2F7B">
        <w:rPr>
          <w:rFonts w:ascii="Bookman Old Style" w:hAnsi="Bookman Old Style"/>
        </w:rPr>
        <w:t xml:space="preserve"> </w:t>
      </w:r>
      <w:r w:rsidRPr="004E1589">
        <w:rPr>
          <w:rFonts w:ascii="Bookman Old Style" w:hAnsi="Bookman Old Style"/>
        </w:rPr>
        <w:t xml:space="preserve">is the only Nifty </w:t>
      </w:r>
      <w:r w:rsidR="00CA2F7B" w:rsidRPr="004E1589">
        <w:rPr>
          <w:rFonts w:ascii="Bookman Old Style" w:hAnsi="Bookman Old Style"/>
        </w:rPr>
        <w:t>Company</w:t>
      </w:r>
      <w:r w:rsidRPr="004E1589">
        <w:rPr>
          <w:rFonts w:ascii="Bookman Old Style" w:hAnsi="Bookman Old Style"/>
        </w:rPr>
        <w:t xml:space="preserve"> that did not spend anything on CSR last year. In its annual report, the company explained that it spent the last year preparing to implement a CSR policy. It evaluated various CSR activities and conducted consultations with organisations in the area of education, health, sanitation, poverty eradication and livelihood generation</w:t>
      </w:r>
      <w:r w:rsidR="00CA2F7B">
        <w:rPr>
          <w:rFonts w:ascii="Bookman Old Style" w:hAnsi="Bookman Old Style"/>
        </w:rPr>
        <w:t>.</w:t>
      </w:r>
    </w:p>
    <w:p w:rsidR="00CA2F7B" w:rsidRDefault="00CA2F7B" w:rsidP="00CA2F7B">
      <w:pPr>
        <w:spacing w:before="160" w:after="160"/>
        <w:ind w:left="720"/>
        <w:jc w:val="both"/>
        <w:rPr>
          <w:rFonts w:ascii="Bookman Old Style" w:hAnsi="Bookman Old Style"/>
        </w:rPr>
      </w:pPr>
      <w:r>
        <w:rPr>
          <w:rFonts w:ascii="Bookman Old Style" w:hAnsi="Bookman Old Style"/>
        </w:rPr>
        <w:t xml:space="preserve">A chart showing top 5 CSR expenditure of companies and </w:t>
      </w:r>
      <w:r w:rsidR="00E85362">
        <w:rPr>
          <w:rFonts w:ascii="Bookman Old Style" w:hAnsi="Bookman Old Style"/>
        </w:rPr>
        <w:t>–</w:t>
      </w:r>
    </w:p>
    <w:tbl>
      <w:tblPr>
        <w:tblStyle w:val="TableGrid"/>
        <w:tblW w:w="0" w:type="auto"/>
        <w:tblInd w:w="720" w:type="dxa"/>
        <w:tblLook w:val="04A0"/>
      </w:tblPr>
      <w:tblGrid>
        <w:gridCol w:w="4052"/>
        <w:gridCol w:w="4658"/>
      </w:tblGrid>
      <w:tr w:rsidR="00E85362" w:rsidTr="00E85362">
        <w:tc>
          <w:tcPr>
            <w:tcW w:w="4715" w:type="dxa"/>
          </w:tcPr>
          <w:tbl>
            <w:tblPr>
              <w:tblW w:w="3700" w:type="dxa"/>
              <w:tblInd w:w="103" w:type="dxa"/>
              <w:tblLook w:val="04A0"/>
            </w:tblPr>
            <w:tblGrid>
              <w:gridCol w:w="1582"/>
              <w:gridCol w:w="1128"/>
              <w:gridCol w:w="990"/>
            </w:tblGrid>
            <w:tr w:rsidR="00E85362" w:rsidRPr="00E85362" w:rsidTr="009C4EFC">
              <w:trPr>
                <w:trHeight w:val="355"/>
              </w:trPr>
              <w:tc>
                <w:tcPr>
                  <w:tcW w:w="3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362" w:rsidRPr="00E85362" w:rsidRDefault="00E85362" w:rsidP="00E179DD">
                  <w:pPr>
                    <w:spacing w:before="160" w:after="160"/>
                    <w:ind w:left="720"/>
                    <w:jc w:val="both"/>
                    <w:rPr>
                      <w:rFonts w:ascii="Bookman Old Style" w:hAnsi="Bookman Old Style"/>
                    </w:rPr>
                  </w:pPr>
                  <w:r w:rsidRPr="00E85362">
                    <w:rPr>
                      <w:rFonts w:ascii="Bookman Old Style" w:hAnsi="Bookman Old Style"/>
                      <w:sz w:val="16"/>
                    </w:rPr>
                    <w:t>TOP FIVE CSR SPENDERS</w:t>
                  </w:r>
                </w:p>
              </w:tc>
            </w:tr>
            <w:tr w:rsidR="00E85362" w:rsidRPr="00E85362" w:rsidTr="009C4EFC">
              <w:trPr>
                <w:trHeight w:val="340"/>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rsidR="00E85362" w:rsidRPr="00E85362" w:rsidRDefault="00E85362" w:rsidP="00E179DD">
                  <w:pPr>
                    <w:spacing w:before="160" w:after="160"/>
                    <w:rPr>
                      <w:rFonts w:ascii="Bookman Old Style" w:hAnsi="Bookman Old Style"/>
                      <w:sz w:val="16"/>
                    </w:rPr>
                  </w:pPr>
                  <w:r w:rsidRPr="00E85362">
                    <w:rPr>
                      <w:rFonts w:ascii="Bookman Old Style" w:hAnsi="Bookman Old Style"/>
                      <w:sz w:val="16"/>
                    </w:rPr>
                    <w:t>COMPANY</w:t>
                  </w:r>
                </w:p>
              </w:tc>
              <w:tc>
                <w:tcPr>
                  <w:tcW w:w="1128" w:type="dxa"/>
                  <w:tcBorders>
                    <w:top w:val="nil"/>
                    <w:left w:val="nil"/>
                    <w:bottom w:val="single" w:sz="4" w:space="0" w:color="auto"/>
                    <w:right w:val="single" w:sz="4" w:space="0" w:color="auto"/>
                  </w:tcBorders>
                  <w:shd w:val="clear" w:color="auto" w:fill="auto"/>
                  <w:vAlign w:val="center"/>
                  <w:hideMark/>
                </w:tcPr>
                <w:p w:rsidR="00E85362" w:rsidRPr="00E85362" w:rsidRDefault="00E85362" w:rsidP="00E179DD">
                  <w:pPr>
                    <w:spacing w:before="160" w:after="160"/>
                    <w:jc w:val="both"/>
                    <w:rPr>
                      <w:rFonts w:ascii="Bookman Old Style" w:hAnsi="Bookman Old Style"/>
                      <w:sz w:val="16"/>
                    </w:rPr>
                  </w:pPr>
                  <w:r w:rsidRPr="00E85362">
                    <w:rPr>
                      <w:rFonts w:ascii="Bookman Old Style" w:hAnsi="Bookman Old Style"/>
                      <w:sz w:val="16"/>
                    </w:rPr>
                    <w:t xml:space="preserve">AMOUNT SPENT (Rs. Cr.) </w:t>
                  </w:r>
                </w:p>
              </w:tc>
              <w:tc>
                <w:tcPr>
                  <w:tcW w:w="990" w:type="dxa"/>
                  <w:tcBorders>
                    <w:top w:val="nil"/>
                    <w:left w:val="nil"/>
                    <w:bottom w:val="single" w:sz="4" w:space="0" w:color="auto"/>
                    <w:right w:val="single" w:sz="4" w:space="0" w:color="auto"/>
                  </w:tcBorders>
                  <w:shd w:val="clear" w:color="auto" w:fill="auto"/>
                  <w:noWrap/>
                  <w:vAlign w:val="center"/>
                  <w:hideMark/>
                </w:tcPr>
                <w:p w:rsidR="00E85362" w:rsidRPr="00E85362" w:rsidRDefault="00E85362" w:rsidP="00E179DD">
                  <w:pPr>
                    <w:spacing w:before="160" w:after="160"/>
                    <w:jc w:val="both"/>
                    <w:rPr>
                      <w:rFonts w:ascii="Bookman Old Style" w:hAnsi="Bookman Old Style"/>
                      <w:sz w:val="16"/>
                    </w:rPr>
                  </w:pPr>
                  <w:r w:rsidRPr="00E85362">
                    <w:rPr>
                      <w:rFonts w:ascii="Bookman Old Style" w:hAnsi="Bookman Old Style"/>
                      <w:sz w:val="16"/>
                    </w:rPr>
                    <w:t>% of NET PROFIT</w:t>
                  </w:r>
                </w:p>
              </w:tc>
            </w:tr>
            <w:tr w:rsidR="00E85362" w:rsidRPr="00E85362" w:rsidTr="009C4EFC">
              <w:trPr>
                <w:trHeight w:val="576"/>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rsidR="00E85362" w:rsidRPr="00E85362" w:rsidRDefault="00E85362" w:rsidP="00E179DD">
                  <w:pPr>
                    <w:spacing w:before="160" w:after="160"/>
                    <w:rPr>
                      <w:rFonts w:ascii="Bookman Old Style" w:hAnsi="Bookman Old Style"/>
                      <w:sz w:val="18"/>
                    </w:rPr>
                  </w:pPr>
                  <w:r w:rsidRPr="00E85362">
                    <w:rPr>
                      <w:rFonts w:ascii="Bookman Old Style" w:hAnsi="Bookman Old Style"/>
                      <w:sz w:val="18"/>
                    </w:rPr>
                    <w:t>RELIANCE IND</w:t>
                  </w:r>
                </w:p>
              </w:tc>
              <w:tc>
                <w:tcPr>
                  <w:tcW w:w="1128" w:type="dxa"/>
                  <w:tcBorders>
                    <w:top w:val="nil"/>
                    <w:left w:val="nil"/>
                    <w:bottom w:val="single" w:sz="4" w:space="0" w:color="auto"/>
                    <w:right w:val="single" w:sz="4" w:space="0" w:color="auto"/>
                  </w:tcBorders>
                  <w:shd w:val="clear" w:color="auto" w:fill="auto"/>
                  <w:vAlign w:val="center"/>
                  <w:hideMark/>
                </w:tcPr>
                <w:p w:rsidR="00E85362" w:rsidRPr="00E85362" w:rsidRDefault="00E85362" w:rsidP="00E179DD">
                  <w:pPr>
                    <w:spacing w:before="160" w:after="160"/>
                    <w:jc w:val="center"/>
                    <w:rPr>
                      <w:rFonts w:ascii="Bookman Old Style" w:hAnsi="Bookman Old Style"/>
                      <w:sz w:val="18"/>
                    </w:rPr>
                  </w:pPr>
                  <w:r w:rsidRPr="00E85362">
                    <w:rPr>
                      <w:rFonts w:ascii="Bookman Old Style" w:hAnsi="Bookman Old Style"/>
                      <w:sz w:val="18"/>
                    </w:rPr>
                    <w:t>760.5</w:t>
                  </w:r>
                </w:p>
              </w:tc>
              <w:tc>
                <w:tcPr>
                  <w:tcW w:w="990" w:type="dxa"/>
                  <w:tcBorders>
                    <w:top w:val="nil"/>
                    <w:left w:val="nil"/>
                    <w:bottom w:val="single" w:sz="4" w:space="0" w:color="auto"/>
                    <w:right w:val="single" w:sz="4" w:space="0" w:color="auto"/>
                  </w:tcBorders>
                  <w:shd w:val="clear" w:color="auto" w:fill="auto"/>
                  <w:noWrap/>
                  <w:vAlign w:val="center"/>
                  <w:hideMark/>
                </w:tcPr>
                <w:p w:rsidR="00E85362" w:rsidRPr="00E85362" w:rsidRDefault="00E85362" w:rsidP="00E179DD">
                  <w:pPr>
                    <w:spacing w:before="160" w:after="160"/>
                    <w:jc w:val="center"/>
                    <w:rPr>
                      <w:rFonts w:ascii="Bookman Old Style" w:hAnsi="Bookman Old Style"/>
                      <w:sz w:val="18"/>
                    </w:rPr>
                  </w:pPr>
                  <w:r w:rsidRPr="00E85362">
                    <w:rPr>
                      <w:rFonts w:ascii="Bookman Old Style" w:hAnsi="Bookman Old Style"/>
                      <w:sz w:val="18"/>
                    </w:rPr>
                    <w:t>3.4</w:t>
                  </w:r>
                </w:p>
              </w:tc>
            </w:tr>
            <w:tr w:rsidR="00E85362" w:rsidRPr="00E85362" w:rsidTr="009C4EFC">
              <w:trPr>
                <w:trHeight w:val="340"/>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rsidR="00E85362" w:rsidRPr="00E85362" w:rsidRDefault="00E85362" w:rsidP="00E179DD">
                  <w:pPr>
                    <w:spacing w:before="160" w:after="160"/>
                    <w:rPr>
                      <w:rFonts w:ascii="Bookman Old Style" w:hAnsi="Bookman Old Style"/>
                      <w:sz w:val="18"/>
                    </w:rPr>
                  </w:pPr>
                  <w:r w:rsidRPr="00E85362">
                    <w:rPr>
                      <w:rFonts w:ascii="Bookman Old Style" w:hAnsi="Bookman Old Style"/>
                      <w:sz w:val="18"/>
                    </w:rPr>
                    <w:t>ONGC</w:t>
                  </w:r>
                </w:p>
              </w:tc>
              <w:tc>
                <w:tcPr>
                  <w:tcW w:w="1128" w:type="dxa"/>
                  <w:tcBorders>
                    <w:top w:val="nil"/>
                    <w:left w:val="nil"/>
                    <w:bottom w:val="single" w:sz="4" w:space="0" w:color="auto"/>
                    <w:right w:val="single" w:sz="4" w:space="0" w:color="auto"/>
                  </w:tcBorders>
                  <w:shd w:val="clear" w:color="auto" w:fill="auto"/>
                  <w:vAlign w:val="center"/>
                  <w:hideMark/>
                </w:tcPr>
                <w:p w:rsidR="00E85362" w:rsidRPr="00E85362" w:rsidRDefault="00E85362" w:rsidP="00E179DD">
                  <w:pPr>
                    <w:spacing w:before="160" w:after="160"/>
                    <w:jc w:val="center"/>
                    <w:rPr>
                      <w:rFonts w:ascii="Bookman Old Style" w:hAnsi="Bookman Old Style"/>
                      <w:sz w:val="18"/>
                    </w:rPr>
                  </w:pPr>
                  <w:r w:rsidRPr="00E85362">
                    <w:rPr>
                      <w:rFonts w:ascii="Bookman Old Style" w:hAnsi="Bookman Old Style"/>
                      <w:sz w:val="18"/>
                    </w:rPr>
                    <w:t>495</w:t>
                  </w:r>
                </w:p>
              </w:tc>
              <w:tc>
                <w:tcPr>
                  <w:tcW w:w="990" w:type="dxa"/>
                  <w:tcBorders>
                    <w:top w:val="nil"/>
                    <w:left w:val="nil"/>
                    <w:bottom w:val="single" w:sz="4" w:space="0" w:color="auto"/>
                    <w:right w:val="single" w:sz="4" w:space="0" w:color="auto"/>
                  </w:tcBorders>
                  <w:shd w:val="clear" w:color="auto" w:fill="auto"/>
                  <w:noWrap/>
                  <w:vAlign w:val="center"/>
                  <w:hideMark/>
                </w:tcPr>
                <w:p w:rsidR="00E85362" w:rsidRPr="00E85362" w:rsidRDefault="00E85362" w:rsidP="00E179DD">
                  <w:pPr>
                    <w:spacing w:before="160" w:after="160"/>
                    <w:jc w:val="center"/>
                    <w:rPr>
                      <w:rFonts w:ascii="Bookman Old Style" w:hAnsi="Bookman Old Style"/>
                      <w:sz w:val="18"/>
                    </w:rPr>
                  </w:pPr>
                  <w:r w:rsidRPr="00E85362">
                    <w:rPr>
                      <w:rFonts w:ascii="Bookman Old Style" w:hAnsi="Bookman Old Style"/>
                      <w:sz w:val="18"/>
                    </w:rPr>
                    <w:t>1.5</w:t>
                  </w:r>
                </w:p>
              </w:tc>
            </w:tr>
            <w:tr w:rsidR="00E85362" w:rsidRPr="00E85362" w:rsidTr="009C4EFC">
              <w:trPr>
                <w:trHeight w:val="340"/>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rsidR="00E85362" w:rsidRPr="00E85362" w:rsidRDefault="00E85362" w:rsidP="00E179DD">
                  <w:pPr>
                    <w:spacing w:before="160" w:after="160"/>
                    <w:rPr>
                      <w:rFonts w:ascii="Bookman Old Style" w:hAnsi="Bookman Old Style"/>
                      <w:sz w:val="18"/>
                    </w:rPr>
                  </w:pPr>
                  <w:r w:rsidRPr="00E85362">
                    <w:rPr>
                      <w:rFonts w:ascii="Bookman Old Style" w:hAnsi="Bookman Old Style"/>
                      <w:sz w:val="18"/>
                    </w:rPr>
                    <w:t>INFOSYS</w:t>
                  </w:r>
                </w:p>
              </w:tc>
              <w:tc>
                <w:tcPr>
                  <w:tcW w:w="1128" w:type="dxa"/>
                  <w:tcBorders>
                    <w:top w:val="nil"/>
                    <w:left w:val="nil"/>
                    <w:bottom w:val="single" w:sz="4" w:space="0" w:color="auto"/>
                    <w:right w:val="single" w:sz="4" w:space="0" w:color="auto"/>
                  </w:tcBorders>
                  <w:shd w:val="clear" w:color="auto" w:fill="auto"/>
                  <w:vAlign w:val="center"/>
                  <w:hideMark/>
                </w:tcPr>
                <w:p w:rsidR="00E85362" w:rsidRPr="00E85362" w:rsidRDefault="00E85362" w:rsidP="00E179DD">
                  <w:pPr>
                    <w:spacing w:before="160" w:after="160"/>
                    <w:jc w:val="center"/>
                    <w:rPr>
                      <w:rFonts w:ascii="Bookman Old Style" w:hAnsi="Bookman Old Style"/>
                      <w:sz w:val="18"/>
                    </w:rPr>
                  </w:pPr>
                  <w:r w:rsidRPr="00E85362">
                    <w:rPr>
                      <w:rFonts w:ascii="Bookman Old Style" w:hAnsi="Bookman Old Style"/>
                      <w:sz w:val="18"/>
                    </w:rPr>
                    <w:t>243</w:t>
                  </w:r>
                </w:p>
              </w:tc>
              <w:tc>
                <w:tcPr>
                  <w:tcW w:w="990" w:type="dxa"/>
                  <w:tcBorders>
                    <w:top w:val="nil"/>
                    <w:left w:val="nil"/>
                    <w:bottom w:val="single" w:sz="4" w:space="0" w:color="auto"/>
                    <w:right w:val="single" w:sz="4" w:space="0" w:color="auto"/>
                  </w:tcBorders>
                  <w:shd w:val="clear" w:color="auto" w:fill="auto"/>
                  <w:noWrap/>
                  <w:vAlign w:val="center"/>
                  <w:hideMark/>
                </w:tcPr>
                <w:p w:rsidR="00E85362" w:rsidRPr="00E85362" w:rsidRDefault="00E85362" w:rsidP="00E179DD">
                  <w:pPr>
                    <w:spacing w:before="160" w:after="160"/>
                    <w:jc w:val="center"/>
                    <w:rPr>
                      <w:rFonts w:ascii="Bookman Old Style" w:hAnsi="Bookman Old Style"/>
                      <w:sz w:val="18"/>
                    </w:rPr>
                  </w:pPr>
                  <w:r w:rsidRPr="00E85362">
                    <w:rPr>
                      <w:rFonts w:ascii="Bookman Old Style" w:hAnsi="Bookman Old Style"/>
                      <w:sz w:val="18"/>
                    </w:rPr>
                    <w:t>2</w:t>
                  </w:r>
                </w:p>
              </w:tc>
            </w:tr>
            <w:tr w:rsidR="00E85362" w:rsidRPr="00E85362" w:rsidTr="009C4EFC">
              <w:trPr>
                <w:trHeight w:val="340"/>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rsidR="00E85362" w:rsidRPr="00E85362" w:rsidRDefault="00E85362" w:rsidP="00E179DD">
                  <w:pPr>
                    <w:spacing w:before="160" w:after="160"/>
                    <w:rPr>
                      <w:rFonts w:ascii="Bookman Old Style" w:hAnsi="Bookman Old Style"/>
                      <w:sz w:val="18"/>
                    </w:rPr>
                  </w:pPr>
                  <w:r w:rsidRPr="00E85362">
                    <w:rPr>
                      <w:rFonts w:ascii="Bookman Old Style" w:hAnsi="Bookman Old Style"/>
                      <w:sz w:val="18"/>
                    </w:rPr>
                    <w:t>ITC</w:t>
                  </w:r>
                </w:p>
              </w:tc>
              <w:tc>
                <w:tcPr>
                  <w:tcW w:w="1128" w:type="dxa"/>
                  <w:tcBorders>
                    <w:top w:val="nil"/>
                    <w:left w:val="nil"/>
                    <w:bottom w:val="single" w:sz="4" w:space="0" w:color="auto"/>
                    <w:right w:val="single" w:sz="4" w:space="0" w:color="auto"/>
                  </w:tcBorders>
                  <w:shd w:val="clear" w:color="auto" w:fill="auto"/>
                  <w:vAlign w:val="center"/>
                  <w:hideMark/>
                </w:tcPr>
                <w:p w:rsidR="00E85362" w:rsidRPr="00E85362" w:rsidRDefault="00E85362" w:rsidP="00E179DD">
                  <w:pPr>
                    <w:spacing w:before="160" w:after="160"/>
                    <w:jc w:val="center"/>
                    <w:rPr>
                      <w:rFonts w:ascii="Bookman Old Style" w:hAnsi="Bookman Old Style"/>
                      <w:sz w:val="18"/>
                    </w:rPr>
                  </w:pPr>
                  <w:r w:rsidRPr="00E85362">
                    <w:rPr>
                      <w:rFonts w:ascii="Bookman Old Style" w:hAnsi="Bookman Old Style"/>
                      <w:sz w:val="18"/>
                    </w:rPr>
                    <w:t>214</w:t>
                  </w:r>
                </w:p>
              </w:tc>
              <w:tc>
                <w:tcPr>
                  <w:tcW w:w="990" w:type="dxa"/>
                  <w:tcBorders>
                    <w:top w:val="nil"/>
                    <w:left w:val="nil"/>
                    <w:bottom w:val="single" w:sz="4" w:space="0" w:color="auto"/>
                    <w:right w:val="single" w:sz="4" w:space="0" w:color="auto"/>
                  </w:tcBorders>
                  <w:shd w:val="clear" w:color="auto" w:fill="auto"/>
                  <w:noWrap/>
                  <w:vAlign w:val="center"/>
                  <w:hideMark/>
                </w:tcPr>
                <w:p w:rsidR="00E85362" w:rsidRPr="00E85362" w:rsidRDefault="00E85362" w:rsidP="00E179DD">
                  <w:pPr>
                    <w:spacing w:before="160" w:after="160"/>
                    <w:jc w:val="center"/>
                    <w:rPr>
                      <w:rFonts w:ascii="Bookman Old Style" w:hAnsi="Bookman Old Style"/>
                      <w:sz w:val="18"/>
                    </w:rPr>
                  </w:pPr>
                  <w:r w:rsidRPr="00E85362">
                    <w:rPr>
                      <w:rFonts w:ascii="Bookman Old Style" w:hAnsi="Bookman Old Style"/>
                      <w:sz w:val="18"/>
                    </w:rPr>
                    <w:t>2</w:t>
                  </w:r>
                </w:p>
              </w:tc>
            </w:tr>
            <w:tr w:rsidR="00E85362" w:rsidRPr="00E85362" w:rsidTr="009C4EFC">
              <w:trPr>
                <w:trHeight w:val="340"/>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rsidR="00E85362" w:rsidRPr="00E85362" w:rsidRDefault="00E85362" w:rsidP="00E179DD">
                  <w:pPr>
                    <w:spacing w:before="160" w:after="160"/>
                    <w:rPr>
                      <w:rFonts w:ascii="Bookman Old Style" w:hAnsi="Bookman Old Style"/>
                      <w:sz w:val="18"/>
                    </w:rPr>
                  </w:pPr>
                  <w:r w:rsidRPr="00E85362">
                    <w:rPr>
                      <w:rFonts w:ascii="Bookman Old Style" w:hAnsi="Bookman Old Style"/>
                      <w:sz w:val="18"/>
                    </w:rPr>
                    <w:t>NTPC</w:t>
                  </w:r>
                </w:p>
              </w:tc>
              <w:tc>
                <w:tcPr>
                  <w:tcW w:w="1128" w:type="dxa"/>
                  <w:tcBorders>
                    <w:top w:val="nil"/>
                    <w:left w:val="nil"/>
                    <w:bottom w:val="single" w:sz="4" w:space="0" w:color="auto"/>
                    <w:right w:val="single" w:sz="4" w:space="0" w:color="auto"/>
                  </w:tcBorders>
                  <w:shd w:val="clear" w:color="auto" w:fill="auto"/>
                  <w:vAlign w:val="center"/>
                  <w:hideMark/>
                </w:tcPr>
                <w:p w:rsidR="00E85362" w:rsidRPr="00E85362" w:rsidRDefault="00E85362" w:rsidP="00E179DD">
                  <w:pPr>
                    <w:spacing w:before="160" w:after="160"/>
                    <w:jc w:val="center"/>
                    <w:rPr>
                      <w:rFonts w:ascii="Bookman Old Style" w:hAnsi="Bookman Old Style"/>
                      <w:sz w:val="18"/>
                    </w:rPr>
                  </w:pPr>
                  <w:r w:rsidRPr="00E85362">
                    <w:rPr>
                      <w:rFonts w:ascii="Bookman Old Style" w:hAnsi="Bookman Old Style"/>
                      <w:sz w:val="18"/>
                    </w:rPr>
                    <w:t>205.18</w:t>
                  </w:r>
                </w:p>
              </w:tc>
              <w:tc>
                <w:tcPr>
                  <w:tcW w:w="990" w:type="dxa"/>
                  <w:tcBorders>
                    <w:top w:val="nil"/>
                    <w:left w:val="nil"/>
                    <w:bottom w:val="single" w:sz="4" w:space="0" w:color="auto"/>
                    <w:right w:val="single" w:sz="4" w:space="0" w:color="auto"/>
                  </w:tcBorders>
                  <w:shd w:val="clear" w:color="auto" w:fill="auto"/>
                  <w:noWrap/>
                  <w:vAlign w:val="center"/>
                  <w:hideMark/>
                </w:tcPr>
                <w:p w:rsidR="00E85362" w:rsidRPr="00E85362" w:rsidRDefault="00E85362" w:rsidP="00E179DD">
                  <w:pPr>
                    <w:spacing w:before="160" w:after="160"/>
                    <w:jc w:val="center"/>
                    <w:rPr>
                      <w:rFonts w:ascii="Bookman Old Style" w:hAnsi="Bookman Old Style"/>
                      <w:sz w:val="18"/>
                    </w:rPr>
                  </w:pPr>
                  <w:r w:rsidRPr="00E85362">
                    <w:rPr>
                      <w:rFonts w:ascii="Bookman Old Style" w:hAnsi="Bookman Old Style"/>
                      <w:sz w:val="18"/>
                    </w:rPr>
                    <w:t>1.5</w:t>
                  </w:r>
                </w:p>
              </w:tc>
            </w:tr>
          </w:tbl>
          <w:p w:rsidR="00E85362" w:rsidRDefault="00E85362" w:rsidP="00CA2F7B">
            <w:pPr>
              <w:spacing w:before="160" w:after="160"/>
              <w:jc w:val="both"/>
              <w:rPr>
                <w:rFonts w:ascii="Arial" w:eastAsia="Times New Roman" w:hAnsi="Arial" w:cs="Arial"/>
                <w:color w:val="000000"/>
                <w:sz w:val="16"/>
                <w:szCs w:val="16"/>
                <w:shd w:val="clear" w:color="auto" w:fill="FFFFFF"/>
              </w:rPr>
            </w:pPr>
          </w:p>
        </w:tc>
        <w:tc>
          <w:tcPr>
            <w:tcW w:w="4715" w:type="dxa"/>
          </w:tcPr>
          <w:p w:rsidR="00E85362" w:rsidRDefault="00E85362" w:rsidP="00CA2F7B">
            <w:pPr>
              <w:spacing w:before="160" w:after="160"/>
              <w:jc w:val="both"/>
              <w:rPr>
                <w:rFonts w:ascii="Arial" w:eastAsia="Times New Roman" w:hAnsi="Arial" w:cs="Arial"/>
                <w:color w:val="000000"/>
                <w:sz w:val="16"/>
                <w:szCs w:val="16"/>
                <w:shd w:val="clear" w:color="auto" w:fill="FFFFFF"/>
              </w:rPr>
            </w:pPr>
            <w:r w:rsidRPr="00E85362">
              <w:rPr>
                <w:rFonts w:ascii="Arial" w:eastAsia="Times New Roman" w:hAnsi="Arial" w:cs="Arial"/>
                <w:noProof/>
                <w:color w:val="000000"/>
                <w:sz w:val="16"/>
                <w:szCs w:val="16"/>
                <w:shd w:val="clear" w:color="auto" w:fill="FFFFFF"/>
              </w:rPr>
              <w:drawing>
                <wp:inline distT="0" distB="0" distL="0" distR="0">
                  <wp:extent cx="2789928" cy="2693921"/>
                  <wp:effectExtent l="19050" t="0" r="10422"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E85362" w:rsidRDefault="00E85362" w:rsidP="00CA2F7B">
      <w:pPr>
        <w:spacing w:before="160" w:after="160"/>
        <w:ind w:left="720"/>
        <w:jc w:val="both"/>
        <w:rPr>
          <w:rFonts w:ascii="Arial" w:eastAsia="Times New Roman" w:hAnsi="Arial" w:cs="Arial"/>
          <w:color w:val="000000"/>
          <w:sz w:val="16"/>
          <w:szCs w:val="16"/>
          <w:shd w:val="clear" w:color="auto" w:fill="FFFFFF"/>
        </w:rPr>
      </w:pPr>
    </w:p>
    <w:p w:rsidR="00077790" w:rsidRDefault="00077790" w:rsidP="00305C42">
      <w:pPr>
        <w:spacing w:after="0" w:line="240" w:lineRule="auto"/>
        <w:jc w:val="both"/>
        <w:rPr>
          <w:rFonts w:ascii="Bookman Old Style" w:hAnsi="Bookman Old Style"/>
        </w:rPr>
      </w:pPr>
    </w:p>
    <w:p w:rsidR="00305C42" w:rsidRDefault="00077790" w:rsidP="00305C42">
      <w:pPr>
        <w:spacing w:after="0" w:line="240" w:lineRule="auto"/>
        <w:jc w:val="both"/>
        <w:rPr>
          <w:rFonts w:ascii="Bookman Old Style" w:hAnsi="Bookman Old Style"/>
        </w:rPr>
      </w:pPr>
      <w:r>
        <w:rPr>
          <w:rFonts w:ascii="Bookman Old Style" w:hAnsi="Bookman Old Style"/>
        </w:rPr>
        <w:t>A chart showing bottom 5 CSR expenditure of companies –</w:t>
      </w:r>
    </w:p>
    <w:p w:rsidR="009C4EFC" w:rsidRDefault="009C4EFC" w:rsidP="00305C42">
      <w:pPr>
        <w:spacing w:after="0" w:line="240" w:lineRule="auto"/>
        <w:jc w:val="both"/>
        <w:rPr>
          <w:rFonts w:ascii="Bookman Old Style" w:hAnsi="Bookman Old Style"/>
        </w:rPr>
      </w:pPr>
    </w:p>
    <w:tbl>
      <w:tblPr>
        <w:tblStyle w:val="TableGrid"/>
        <w:tblW w:w="0" w:type="auto"/>
        <w:tblLook w:val="04A0"/>
      </w:tblPr>
      <w:tblGrid>
        <w:gridCol w:w="4565"/>
        <w:gridCol w:w="4865"/>
      </w:tblGrid>
      <w:tr w:rsidR="00077790" w:rsidTr="00077790">
        <w:tc>
          <w:tcPr>
            <w:tcW w:w="4715" w:type="dxa"/>
          </w:tcPr>
          <w:tbl>
            <w:tblPr>
              <w:tblW w:w="4531" w:type="dxa"/>
              <w:tblLook w:val="04A0"/>
            </w:tblPr>
            <w:tblGrid>
              <w:gridCol w:w="1757"/>
              <w:gridCol w:w="1493"/>
              <w:gridCol w:w="1089"/>
            </w:tblGrid>
            <w:tr w:rsidR="00077790" w:rsidRPr="00077790" w:rsidTr="009C4EFC">
              <w:trPr>
                <w:trHeight w:val="300"/>
              </w:trPr>
              <w:tc>
                <w:tcPr>
                  <w:tcW w:w="45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7790" w:rsidRPr="00077790" w:rsidRDefault="00077790" w:rsidP="009C4EFC">
                  <w:pPr>
                    <w:spacing w:before="160" w:after="160"/>
                    <w:ind w:left="720"/>
                    <w:jc w:val="both"/>
                    <w:rPr>
                      <w:rFonts w:ascii="Bookman Old Style" w:hAnsi="Bookman Old Style"/>
                      <w:sz w:val="16"/>
                    </w:rPr>
                  </w:pPr>
                  <w:r w:rsidRPr="00077790">
                    <w:rPr>
                      <w:rFonts w:ascii="Bookman Old Style" w:hAnsi="Bookman Old Style"/>
                      <w:sz w:val="16"/>
                    </w:rPr>
                    <w:t>BOTTOM FIVE CSR SPENDERS</w:t>
                  </w:r>
                </w:p>
              </w:tc>
            </w:tr>
            <w:tr w:rsidR="00077790" w:rsidRPr="00077790" w:rsidTr="009C4EFC">
              <w:trPr>
                <w:trHeight w:val="6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077790" w:rsidRPr="00077790" w:rsidRDefault="00077790" w:rsidP="009C4EFC">
                  <w:pPr>
                    <w:spacing w:before="160" w:after="160"/>
                    <w:jc w:val="both"/>
                    <w:rPr>
                      <w:rFonts w:ascii="Bookman Old Style" w:hAnsi="Bookman Old Style"/>
                      <w:sz w:val="16"/>
                    </w:rPr>
                  </w:pPr>
                  <w:r w:rsidRPr="00077790">
                    <w:rPr>
                      <w:rFonts w:ascii="Bookman Old Style" w:hAnsi="Bookman Old Style"/>
                      <w:sz w:val="16"/>
                    </w:rPr>
                    <w:t>COMPANY</w:t>
                  </w:r>
                </w:p>
              </w:tc>
              <w:tc>
                <w:tcPr>
                  <w:tcW w:w="1559" w:type="dxa"/>
                  <w:tcBorders>
                    <w:top w:val="nil"/>
                    <w:left w:val="nil"/>
                    <w:bottom w:val="single" w:sz="4" w:space="0" w:color="auto"/>
                    <w:right w:val="single" w:sz="4" w:space="0" w:color="auto"/>
                  </w:tcBorders>
                  <w:shd w:val="clear" w:color="auto" w:fill="auto"/>
                  <w:vAlign w:val="center"/>
                  <w:hideMark/>
                </w:tcPr>
                <w:p w:rsidR="00077790" w:rsidRPr="00077790" w:rsidRDefault="00077790" w:rsidP="009C4EFC">
                  <w:pPr>
                    <w:spacing w:before="160" w:after="160"/>
                    <w:jc w:val="both"/>
                    <w:rPr>
                      <w:rFonts w:ascii="Bookman Old Style" w:hAnsi="Bookman Old Style"/>
                      <w:sz w:val="16"/>
                    </w:rPr>
                  </w:pPr>
                  <w:r w:rsidRPr="00077790">
                    <w:rPr>
                      <w:rFonts w:ascii="Bookman Old Style" w:hAnsi="Bookman Old Style"/>
                      <w:sz w:val="16"/>
                    </w:rPr>
                    <w:t xml:space="preserve">AMOUNT SPENT (Rs. Cr.) </w:t>
                  </w:r>
                </w:p>
              </w:tc>
              <w:tc>
                <w:tcPr>
                  <w:tcW w:w="1134" w:type="dxa"/>
                  <w:tcBorders>
                    <w:top w:val="nil"/>
                    <w:left w:val="nil"/>
                    <w:bottom w:val="single" w:sz="4" w:space="0" w:color="auto"/>
                    <w:right w:val="single" w:sz="4" w:space="0" w:color="auto"/>
                  </w:tcBorders>
                  <w:shd w:val="clear" w:color="auto" w:fill="auto"/>
                  <w:noWrap/>
                  <w:vAlign w:val="center"/>
                  <w:hideMark/>
                </w:tcPr>
                <w:p w:rsidR="00077790" w:rsidRPr="00077790" w:rsidRDefault="00077790" w:rsidP="009C4EFC">
                  <w:pPr>
                    <w:spacing w:before="160" w:after="160"/>
                    <w:jc w:val="both"/>
                    <w:rPr>
                      <w:rFonts w:ascii="Bookman Old Style" w:hAnsi="Bookman Old Style"/>
                      <w:sz w:val="16"/>
                    </w:rPr>
                  </w:pPr>
                  <w:r w:rsidRPr="00077790">
                    <w:rPr>
                      <w:rFonts w:ascii="Bookman Old Style" w:hAnsi="Bookman Old Style"/>
                      <w:sz w:val="16"/>
                    </w:rPr>
                    <w:t>% of NET PROFIT</w:t>
                  </w:r>
                </w:p>
              </w:tc>
            </w:tr>
            <w:tr w:rsidR="00077790" w:rsidRPr="00077790" w:rsidTr="009C4EF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077790" w:rsidRPr="00077790" w:rsidRDefault="00077790" w:rsidP="009C4EFC">
                  <w:pPr>
                    <w:spacing w:before="160" w:after="160"/>
                    <w:jc w:val="both"/>
                    <w:rPr>
                      <w:rFonts w:ascii="Bookman Old Style" w:hAnsi="Bookman Old Style"/>
                      <w:sz w:val="16"/>
                    </w:rPr>
                  </w:pPr>
                  <w:r w:rsidRPr="00077790">
                    <w:rPr>
                      <w:rFonts w:ascii="Bookman Old Style" w:hAnsi="Bookman Old Style"/>
                      <w:sz w:val="16"/>
                    </w:rPr>
                    <w:t>IDEA CELLUAR</w:t>
                  </w:r>
                </w:p>
              </w:tc>
              <w:tc>
                <w:tcPr>
                  <w:tcW w:w="1559" w:type="dxa"/>
                  <w:tcBorders>
                    <w:top w:val="nil"/>
                    <w:left w:val="nil"/>
                    <w:bottom w:val="single" w:sz="4" w:space="0" w:color="auto"/>
                    <w:right w:val="single" w:sz="4" w:space="0" w:color="auto"/>
                  </w:tcBorders>
                  <w:shd w:val="clear" w:color="auto" w:fill="auto"/>
                  <w:vAlign w:val="center"/>
                  <w:hideMark/>
                </w:tcPr>
                <w:p w:rsidR="00077790" w:rsidRPr="00077790" w:rsidRDefault="00077790" w:rsidP="009C4EFC">
                  <w:pPr>
                    <w:spacing w:before="160" w:after="160"/>
                    <w:jc w:val="center"/>
                    <w:rPr>
                      <w:rFonts w:ascii="Bookman Old Style" w:hAnsi="Bookman Old Style"/>
                      <w:sz w:val="16"/>
                    </w:rPr>
                  </w:pPr>
                  <w:r w:rsidRPr="00077790">
                    <w:rPr>
                      <w:rFonts w:ascii="Bookman Old Style" w:hAnsi="Bookman Old Style"/>
                      <w:sz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077790" w:rsidRPr="00077790" w:rsidRDefault="00077790" w:rsidP="009C4EFC">
                  <w:pPr>
                    <w:spacing w:before="160" w:after="160"/>
                    <w:jc w:val="center"/>
                    <w:rPr>
                      <w:rFonts w:ascii="Bookman Old Style" w:hAnsi="Bookman Old Style"/>
                      <w:sz w:val="16"/>
                    </w:rPr>
                  </w:pPr>
                  <w:r w:rsidRPr="00077790">
                    <w:rPr>
                      <w:rFonts w:ascii="Bookman Old Style" w:hAnsi="Bookman Old Style"/>
                      <w:sz w:val="16"/>
                    </w:rPr>
                    <w:t>0</w:t>
                  </w:r>
                </w:p>
              </w:tc>
            </w:tr>
            <w:tr w:rsidR="00077790" w:rsidRPr="00077790" w:rsidTr="009C4EF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077790" w:rsidRPr="00077790" w:rsidRDefault="00077790" w:rsidP="009C4EFC">
                  <w:pPr>
                    <w:spacing w:before="160" w:after="160"/>
                    <w:jc w:val="both"/>
                    <w:rPr>
                      <w:rFonts w:ascii="Bookman Old Style" w:hAnsi="Bookman Old Style"/>
                      <w:sz w:val="16"/>
                    </w:rPr>
                  </w:pPr>
                  <w:r w:rsidRPr="00077790">
                    <w:rPr>
                      <w:rFonts w:ascii="Bookman Old Style" w:hAnsi="Bookman Old Style"/>
                      <w:sz w:val="16"/>
                    </w:rPr>
                    <w:t>HERO MOTOCORP</w:t>
                  </w:r>
                </w:p>
              </w:tc>
              <w:tc>
                <w:tcPr>
                  <w:tcW w:w="1559" w:type="dxa"/>
                  <w:tcBorders>
                    <w:top w:val="nil"/>
                    <w:left w:val="nil"/>
                    <w:bottom w:val="single" w:sz="4" w:space="0" w:color="auto"/>
                    <w:right w:val="single" w:sz="4" w:space="0" w:color="auto"/>
                  </w:tcBorders>
                  <w:shd w:val="clear" w:color="auto" w:fill="auto"/>
                  <w:vAlign w:val="center"/>
                  <w:hideMark/>
                </w:tcPr>
                <w:p w:rsidR="00077790" w:rsidRPr="00077790" w:rsidRDefault="00077790" w:rsidP="009C4EFC">
                  <w:pPr>
                    <w:spacing w:before="160" w:after="160"/>
                    <w:jc w:val="center"/>
                    <w:rPr>
                      <w:rFonts w:ascii="Bookman Old Style" w:hAnsi="Bookman Old Style"/>
                      <w:sz w:val="16"/>
                    </w:rPr>
                  </w:pPr>
                  <w:r w:rsidRPr="00077790">
                    <w:rPr>
                      <w:rFonts w:ascii="Bookman Old Style" w:hAnsi="Bookman Old Style"/>
                      <w:sz w:val="16"/>
                    </w:rPr>
                    <w:t>2.4</w:t>
                  </w:r>
                </w:p>
              </w:tc>
              <w:tc>
                <w:tcPr>
                  <w:tcW w:w="1134" w:type="dxa"/>
                  <w:tcBorders>
                    <w:top w:val="nil"/>
                    <w:left w:val="nil"/>
                    <w:bottom w:val="single" w:sz="4" w:space="0" w:color="auto"/>
                    <w:right w:val="single" w:sz="4" w:space="0" w:color="auto"/>
                  </w:tcBorders>
                  <w:shd w:val="clear" w:color="auto" w:fill="auto"/>
                  <w:noWrap/>
                  <w:vAlign w:val="center"/>
                  <w:hideMark/>
                </w:tcPr>
                <w:p w:rsidR="00077790" w:rsidRPr="00077790" w:rsidRDefault="00077790" w:rsidP="009C4EFC">
                  <w:pPr>
                    <w:spacing w:before="160" w:after="160"/>
                    <w:jc w:val="center"/>
                    <w:rPr>
                      <w:rFonts w:ascii="Bookman Old Style" w:hAnsi="Bookman Old Style"/>
                      <w:sz w:val="16"/>
                    </w:rPr>
                  </w:pPr>
                  <w:r w:rsidRPr="00077790">
                    <w:rPr>
                      <w:rFonts w:ascii="Bookman Old Style" w:hAnsi="Bookman Old Style"/>
                      <w:sz w:val="16"/>
                    </w:rPr>
                    <w:t>0.1</w:t>
                  </w:r>
                </w:p>
              </w:tc>
            </w:tr>
            <w:tr w:rsidR="00077790" w:rsidRPr="00077790" w:rsidTr="009C4EF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077790" w:rsidRPr="00077790" w:rsidRDefault="00077790" w:rsidP="009C4EFC">
                  <w:pPr>
                    <w:spacing w:before="160" w:after="160"/>
                    <w:jc w:val="both"/>
                    <w:rPr>
                      <w:rFonts w:ascii="Bookman Old Style" w:hAnsi="Bookman Old Style"/>
                      <w:sz w:val="16"/>
                    </w:rPr>
                  </w:pPr>
                  <w:r w:rsidRPr="00077790">
                    <w:rPr>
                      <w:rFonts w:ascii="Bookman Old Style" w:hAnsi="Bookman Old Style"/>
                      <w:sz w:val="16"/>
                    </w:rPr>
                    <w:t>PNB</w:t>
                  </w:r>
                </w:p>
              </w:tc>
              <w:tc>
                <w:tcPr>
                  <w:tcW w:w="1559" w:type="dxa"/>
                  <w:tcBorders>
                    <w:top w:val="nil"/>
                    <w:left w:val="nil"/>
                    <w:bottom w:val="single" w:sz="4" w:space="0" w:color="auto"/>
                    <w:right w:val="single" w:sz="4" w:space="0" w:color="auto"/>
                  </w:tcBorders>
                  <w:shd w:val="clear" w:color="auto" w:fill="auto"/>
                  <w:vAlign w:val="center"/>
                  <w:hideMark/>
                </w:tcPr>
                <w:p w:rsidR="00077790" w:rsidRPr="00077790" w:rsidRDefault="00077790" w:rsidP="009C4EFC">
                  <w:pPr>
                    <w:spacing w:before="160" w:after="160"/>
                    <w:jc w:val="center"/>
                    <w:rPr>
                      <w:rFonts w:ascii="Bookman Old Style" w:hAnsi="Bookman Old Style"/>
                      <w:sz w:val="16"/>
                    </w:rPr>
                  </w:pPr>
                  <w:r w:rsidRPr="00077790">
                    <w:rPr>
                      <w:rFonts w:ascii="Bookman Old Style" w:hAnsi="Bookman Old Style"/>
                      <w:sz w:val="16"/>
                    </w:rPr>
                    <w:t>3.75</w:t>
                  </w:r>
                </w:p>
              </w:tc>
              <w:tc>
                <w:tcPr>
                  <w:tcW w:w="1134" w:type="dxa"/>
                  <w:tcBorders>
                    <w:top w:val="nil"/>
                    <w:left w:val="nil"/>
                    <w:bottom w:val="single" w:sz="4" w:space="0" w:color="auto"/>
                    <w:right w:val="single" w:sz="4" w:space="0" w:color="auto"/>
                  </w:tcBorders>
                  <w:shd w:val="clear" w:color="auto" w:fill="auto"/>
                  <w:noWrap/>
                  <w:vAlign w:val="center"/>
                  <w:hideMark/>
                </w:tcPr>
                <w:p w:rsidR="00077790" w:rsidRPr="00077790" w:rsidRDefault="00077790" w:rsidP="009C4EFC">
                  <w:pPr>
                    <w:spacing w:before="160" w:after="160"/>
                    <w:jc w:val="center"/>
                    <w:rPr>
                      <w:rFonts w:ascii="Bookman Old Style" w:hAnsi="Bookman Old Style"/>
                      <w:sz w:val="16"/>
                    </w:rPr>
                  </w:pPr>
                  <w:r w:rsidRPr="00077790">
                    <w:rPr>
                      <w:rFonts w:ascii="Bookman Old Style" w:hAnsi="Bookman Old Style"/>
                      <w:sz w:val="16"/>
                    </w:rPr>
                    <w:t>0.1</w:t>
                  </w:r>
                </w:p>
              </w:tc>
            </w:tr>
            <w:tr w:rsidR="00077790" w:rsidRPr="00077790" w:rsidTr="009C4EF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077790" w:rsidRPr="00077790" w:rsidRDefault="00077790" w:rsidP="009C4EFC">
                  <w:pPr>
                    <w:spacing w:before="160" w:after="160"/>
                    <w:jc w:val="both"/>
                    <w:rPr>
                      <w:rFonts w:ascii="Bookman Old Style" w:hAnsi="Bookman Old Style"/>
                      <w:sz w:val="16"/>
                    </w:rPr>
                  </w:pPr>
                  <w:r w:rsidRPr="00077790">
                    <w:rPr>
                      <w:rFonts w:ascii="Bookman Old Style" w:hAnsi="Bookman Old Style"/>
                      <w:sz w:val="16"/>
                    </w:rPr>
                    <w:t>KOTAK MAHINDRA</w:t>
                  </w:r>
                </w:p>
              </w:tc>
              <w:tc>
                <w:tcPr>
                  <w:tcW w:w="1559" w:type="dxa"/>
                  <w:tcBorders>
                    <w:top w:val="nil"/>
                    <w:left w:val="nil"/>
                    <w:bottom w:val="single" w:sz="4" w:space="0" w:color="auto"/>
                    <w:right w:val="single" w:sz="4" w:space="0" w:color="auto"/>
                  </w:tcBorders>
                  <w:shd w:val="clear" w:color="auto" w:fill="auto"/>
                  <w:vAlign w:val="center"/>
                  <w:hideMark/>
                </w:tcPr>
                <w:p w:rsidR="00077790" w:rsidRPr="00077790" w:rsidRDefault="00077790" w:rsidP="009C4EFC">
                  <w:pPr>
                    <w:spacing w:before="160" w:after="160"/>
                    <w:jc w:val="center"/>
                    <w:rPr>
                      <w:rFonts w:ascii="Bookman Old Style" w:hAnsi="Bookman Old Style"/>
                      <w:sz w:val="16"/>
                    </w:rPr>
                  </w:pPr>
                  <w:r w:rsidRPr="00077790">
                    <w:rPr>
                      <w:rFonts w:ascii="Bookman Old Style" w:hAnsi="Bookman Old Style"/>
                      <w:sz w:val="16"/>
                    </w:rPr>
                    <w:t>11.34</w:t>
                  </w:r>
                </w:p>
              </w:tc>
              <w:tc>
                <w:tcPr>
                  <w:tcW w:w="1134" w:type="dxa"/>
                  <w:tcBorders>
                    <w:top w:val="nil"/>
                    <w:left w:val="nil"/>
                    <w:bottom w:val="single" w:sz="4" w:space="0" w:color="auto"/>
                    <w:right w:val="single" w:sz="4" w:space="0" w:color="auto"/>
                  </w:tcBorders>
                  <w:shd w:val="clear" w:color="auto" w:fill="auto"/>
                  <w:noWrap/>
                  <w:vAlign w:val="center"/>
                  <w:hideMark/>
                </w:tcPr>
                <w:p w:rsidR="00077790" w:rsidRPr="00077790" w:rsidRDefault="00077790" w:rsidP="009C4EFC">
                  <w:pPr>
                    <w:spacing w:before="160" w:after="160"/>
                    <w:jc w:val="center"/>
                    <w:rPr>
                      <w:rFonts w:ascii="Bookman Old Style" w:hAnsi="Bookman Old Style"/>
                      <w:sz w:val="16"/>
                    </w:rPr>
                  </w:pPr>
                  <w:r w:rsidRPr="00077790">
                    <w:rPr>
                      <w:rFonts w:ascii="Bookman Old Style" w:hAnsi="Bookman Old Style"/>
                      <w:sz w:val="16"/>
                    </w:rPr>
                    <w:t>0.6</w:t>
                  </w:r>
                </w:p>
              </w:tc>
            </w:tr>
            <w:tr w:rsidR="00077790" w:rsidRPr="00077790" w:rsidTr="009C4EF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077790" w:rsidRPr="00077790" w:rsidRDefault="00077790" w:rsidP="009C4EFC">
                  <w:pPr>
                    <w:spacing w:before="160" w:after="160"/>
                    <w:jc w:val="both"/>
                    <w:rPr>
                      <w:rFonts w:ascii="Bookman Old Style" w:hAnsi="Bookman Old Style"/>
                      <w:sz w:val="16"/>
                    </w:rPr>
                  </w:pPr>
                  <w:r w:rsidRPr="00077790">
                    <w:rPr>
                      <w:rFonts w:ascii="Bookman Old Style" w:hAnsi="Bookman Old Style"/>
                      <w:sz w:val="16"/>
                    </w:rPr>
                    <w:t>LUPIN</w:t>
                  </w:r>
                </w:p>
              </w:tc>
              <w:tc>
                <w:tcPr>
                  <w:tcW w:w="1559" w:type="dxa"/>
                  <w:tcBorders>
                    <w:top w:val="nil"/>
                    <w:left w:val="nil"/>
                    <w:bottom w:val="single" w:sz="4" w:space="0" w:color="auto"/>
                    <w:right w:val="single" w:sz="4" w:space="0" w:color="auto"/>
                  </w:tcBorders>
                  <w:shd w:val="clear" w:color="auto" w:fill="auto"/>
                  <w:vAlign w:val="center"/>
                  <w:hideMark/>
                </w:tcPr>
                <w:p w:rsidR="00077790" w:rsidRPr="00077790" w:rsidRDefault="00077790" w:rsidP="009C4EFC">
                  <w:pPr>
                    <w:spacing w:before="160" w:after="160"/>
                    <w:jc w:val="center"/>
                    <w:rPr>
                      <w:rFonts w:ascii="Bookman Old Style" w:hAnsi="Bookman Old Style"/>
                      <w:sz w:val="16"/>
                    </w:rPr>
                  </w:pPr>
                  <w:r w:rsidRPr="00077790">
                    <w:rPr>
                      <w:rFonts w:ascii="Bookman Old Style" w:hAnsi="Bookman Old Style"/>
                      <w:sz w:val="16"/>
                    </w:rPr>
                    <w:t>12.6</w:t>
                  </w:r>
                </w:p>
              </w:tc>
              <w:tc>
                <w:tcPr>
                  <w:tcW w:w="1134" w:type="dxa"/>
                  <w:tcBorders>
                    <w:top w:val="nil"/>
                    <w:left w:val="nil"/>
                    <w:bottom w:val="single" w:sz="4" w:space="0" w:color="auto"/>
                    <w:right w:val="single" w:sz="4" w:space="0" w:color="auto"/>
                  </w:tcBorders>
                  <w:shd w:val="clear" w:color="auto" w:fill="auto"/>
                  <w:noWrap/>
                  <w:vAlign w:val="center"/>
                  <w:hideMark/>
                </w:tcPr>
                <w:p w:rsidR="00077790" w:rsidRPr="00077790" w:rsidRDefault="00077790" w:rsidP="009C4EFC">
                  <w:pPr>
                    <w:spacing w:before="160" w:after="160"/>
                    <w:jc w:val="center"/>
                    <w:rPr>
                      <w:rFonts w:ascii="Bookman Old Style" w:hAnsi="Bookman Old Style"/>
                      <w:sz w:val="16"/>
                    </w:rPr>
                  </w:pPr>
                  <w:r w:rsidRPr="00077790">
                    <w:rPr>
                      <w:rFonts w:ascii="Bookman Old Style" w:hAnsi="Bookman Old Style"/>
                      <w:sz w:val="16"/>
                    </w:rPr>
                    <w:t>0.7</w:t>
                  </w:r>
                </w:p>
              </w:tc>
            </w:tr>
          </w:tbl>
          <w:p w:rsidR="00077790" w:rsidRDefault="00077790" w:rsidP="00305C42">
            <w:pPr>
              <w:jc w:val="both"/>
              <w:rPr>
                <w:rFonts w:ascii="Arial" w:eastAsia="Times New Roman" w:hAnsi="Arial" w:cs="Arial"/>
                <w:color w:val="000000"/>
                <w:sz w:val="16"/>
                <w:szCs w:val="16"/>
                <w:shd w:val="clear" w:color="auto" w:fill="FFFFFF"/>
              </w:rPr>
            </w:pPr>
          </w:p>
        </w:tc>
        <w:tc>
          <w:tcPr>
            <w:tcW w:w="4715" w:type="dxa"/>
          </w:tcPr>
          <w:p w:rsidR="00077790" w:rsidRDefault="00372410" w:rsidP="00305C42">
            <w:pPr>
              <w:jc w:val="both"/>
              <w:rPr>
                <w:rFonts w:ascii="Arial" w:eastAsia="Times New Roman" w:hAnsi="Arial" w:cs="Arial"/>
                <w:color w:val="000000"/>
                <w:sz w:val="16"/>
                <w:szCs w:val="16"/>
                <w:shd w:val="clear" w:color="auto" w:fill="FFFFFF"/>
              </w:rPr>
            </w:pPr>
            <w:r w:rsidRPr="00372410">
              <w:rPr>
                <w:rFonts w:ascii="Arial" w:eastAsia="Times New Roman" w:hAnsi="Arial" w:cs="Arial"/>
                <w:noProof/>
                <w:color w:val="000000"/>
                <w:sz w:val="16"/>
                <w:szCs w:val="16"/>
                <w:shd w:val="clear" w:color="auto" w:fill="FFFFFF"/>
              </w:rPr>
              <w:drawing>
                <wp:inline distT="0" distB="0" distL="0" distR="0">
                  <wp:extent cx="3074578" cy="2828662"/>
                  <wp:effectExtent l="19050" t="0" r="11522"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077790" w:rsidRDefault="00077790" w:rsidP="00305C42">
      <w:pPr>
        <w:spacing w:after="0" w:line="240" w:lineRule="auto"/>
        <w:jc w:val="both"/>
        <w:rPr>
          <w:rFonts w:ascii="Arial" w:eastAsia="Times New Roman" w:hAnsi="Arial" w:cs="Arial"/>
          <w:color w:val="000000"/>
          <w:sz w:val="16"/>
          <w:szCs w:val="16"/>
          <w:shd w:val="clear" w:color="auto" w:fill="FFFFFF"/>
        </w:rPr>
      </w:pPr>
    </w:p>
    <w:p w:rsidR="00FD0535" w:rsidRPr="003A017C" w:rsidRDefault="00FD0535" w:rsidP="00FD0535">
      <w:pPr>
        <w:pStyle w:val="ListParagraph"/>
        <w:spacing w:before="160" w:after="160"/>
        <w:jc w:val="both"/>
        <w:rPr>
          <w:rFonts w:ascii="Bookman Old Style" w:hAnsi="Bookman Old Style"/>
        </w:rPr>
      </w:pPr>
      <w:r>
        <w:rPr>
          <w:rFonts w:ascii="Bookman Old Style" w:hAnsi="Bookman Old Style"/>
        </w:rPr>
        <w:t xml:space="preserve">                                                </w:t>
      </w:r>
      <w:r w:rsidRPr="00FD0535">
        <w:rPr>
          <w:rFonts w:ascii="Bookman Old Style" w:hAnsi="Bookman Old Style"/>
        </w:rPr>
        <w:t xml:space="preserve">(Source: </w:t>
      </w:r>
      <w:r>
        <w:rPr>
          <w:rFonts w:ascii="Bookman Old Style" w:hAnsi="Bookman Old Style"/>
        </w:rPr>
        <w:t xml:space="preserve">Economic Times </w:t>
      </w:r>
      <w:r w:rsidRPr="003A017C">
        <w:rPr>
          <w:rFonts w:ascii="Bookman Old Style" w:hAnsi="Bookman Old Style"/>
        </w:rPr>
        <w:t>30</w:t>
      </w:r>
      <w:r>
        <w:rPr>
          <w:rFonts w:ascii="Bookman Old Style" w:hAnsi="Bookman Old Style"/>
        </w:rPr>
        <w:t xml:space="preserve"> September </w:t>
      </w:r>
      <w:r w:rsidRPr="003A017C">
        <w:rPr>
          <w:rFonts w:ascii="Bookman Old Style" w:hAnsi="Bookman Old Style"/>
        </w:rPr>
        <w:t>2015)</w:t>
      </w:r>
    </w:p>
    <w:p w:rsidR="00FD0535" w:rsidRPr="00FD0535" w:rsidRDefault="00FD0535" w:rsidP="00FD0535">
      <w:pPr>
        <w:tabs>
          <w:tab w:val="left" w:pos="4027"/>
        </w:tabs>
        <w:spacing w:before="160" w:after="160"/>
        <w:jc w:val="both"/>
        <w:rPr>
          <w:rFonts w:ascii="Bookman Old Style" w:hAnsi="Bookman Old Style"/>
        </w:rPr>
      </w:pPr>
    </w:p>
    <w:p w:rsidR="005C45E8" w:rsidRPr="005C45E8" w:rsidRDefault="005C45E8" w:rsidP="00123EAB">
      <w:pPr>
        <w:spacing w:before="160" w:after="160"/>
        <w:jc w:val="both"/>
        <w:rPr>
          <w:rFonts w:ascii="Bookman Old Style" w:hAnsi="Bookman Old Style"/>
          <w:b/>
        </w:rPr>
      </w:pPr>
      <w:r w:rsidRPr="005C45E8">
        <w:rPr>
          <w:rFonts w:ascii="Bookman Old Style" w:hAnsi="Bookman Old Style"/>
          <w:b/>
        </w:rPr>
        <w:t>Conclusion</w:t>
      </w:r>
    </w:p>
    <w:p w:rsidR="00305C42" w:rsidRDefault="00C26A68" w:rsidP="00123EAB">
      <w:pPr>
        <w:spacing w:before="160" w:after="160"/>
        <w:jc w:val="both"/>
        <w:rPr>
          <w:rFonts w:ascii="Bookman Old Style" w:hAnsi="Bookman Old Style"/>
        </w:rPr>
      </w:pPr>
      <w:r>
        <w:rPr>
          <w:rFonts w:ascii="Bookman Old Style" w:hAnsi="Bookman Old Style"/>
        </w:rPr>
        <w:t>Corporate social responsibility is under scanner of government agencies on variou</w:t>
      </w:r>
      <w:r w:rsidR="005C45E8">
        <w:rPr>
          <w:rFonts w:ascii="Bookman Old Style" w:hAnsi="Bookman Old Style"/>
        </w:rPr>
        <w:t>s accounts. Companies are adhering to the norms and standards of CSR Rules. The mandatory approach ha</w:t>
      </w:r>
      <w:r w:rsidR="00960C56">
        <w:rPr>
          <w:rFonts w:ascii="Bookman Old Style" w:hAnsi="Bookman Old Style"/>
        </w:rPr>
        <w:t xml:space="preserve">s opened gateway for social spending by </w:t>
      </w:r>
      <w:proofErr w:type="spellStart"/>
      <w:proofErr w:type="gramStart"/>
      <w:r w:rsidR="00960C56">
        <w:rPr>
          <w:rFonts w:ascii="Bookman Old Style" w:hAnsi="Bookman Old Style"/>
        </w:rPr>
        <w:t>companies</w:t>
      </w:r>
      <w:r w:rsidR="00FD0535">
        <w:rPr>
          <w:rFonts w:ascii="Bookman Old Style" w:hAnsi="Bookman Old Style"/>
        </w:rPr>
        <w:t>s</w:t>
      </w:r>
      <w:proofErr w:type="spellEnd"/>
      <w:r w:rsidR="00FD0535">
        <w:rPr>
          <w:rFonts w:ascii="Bookman Old Style" w:hAnsi="Bookman Old Style"/>
        </w:rPr>
        <w:t xml:space="preserve"> </w:t>
      </w:r>
      <w:r w:rsidR="00960C56">
        <w:rPr>
          <w:rFonts w:ascii="Bookman Old Style" w:hAnsi="Bookman Old Style"/>
        </w:rPr>
        <w:t>.</w:t>
      </w:r>
      <w:proofErr w:type="gramEnd"/>
      <w:r w:rsidR="00960C56">
        <w:rPr>
          <w:rFonts w:ascii="Bookman Old Style" w:hAnsi="Bookman Old Style"/>
        </w:rPr>
        <w:t xml:space="preserve"> Companies are working with NGOs and other </w:t>
      </w:r>
      <w:proofErr w:type="spellStart"/>
      <w:r w:rsidR="00960C56">
        <w:rPr>
          <w:rFonts w:ascii="Bookman Old Style" w:hAnsi="Bookman Old Style"/>
        </w:rPr>
        <w:t>organsations</w:t>
      </w:r>
      <w:proofErr w:type="spellEnd"/>
      <w:r w:rsidR="00960C56">
        <w:rPr>
          <w:rFonts w:ascii="Bookman Old Style" w:hAnsi="Bookman Old Style"/>
        </w:rPr>
        <w:t xml:space="preserve"> to undertake socially responsible initiatives in India.</w:t>
      </w:r>
    </w:p>
    <w:p w:rsidR="00123EAB" w:rsidRDefault="00123EAB" w:rsidP="00123EAB">
      <w:pPr>
        <w:spacing w:before="160" w:after="160"/>
        <w:jc w:val="both"/>
        <w:rPr>
          <w:rFonts w:ascii="Bookman Old Style" w:hAnsi="Bookman Old Style"/>
          <w:b/>
        </w:rPr>
      </w:pPr>
      <w:r w:rsidRPr="000543BC">
        <w:rPr>
          <w:rFonts w:ascii="Bookman Old Style" w:hAnsi="Bookman Old Style"/>
          <w:b/>
        </w:rPr>
        <w:t>Reference</w:t>
      </w:r>
      <w:r w:rsidR="00E31497">
        <w:rPr>
          <w:rFonts w:ascii="Bookman Old Style" w:hAnsi="Bookman Old Style"/>
          <w:b/>
        </w:rPr>
        <w:t>s</w:t>
      </w:r>
      <w:r w:rsidRPr="000543BC">
        <w:rPr>
          <w:rFonts w:ascii="Bookman Old Style" w:hAnsi="Bookman Old Style"/>
          <w:b/>
        </w:rPr>
        <w:t xml:space="preserve">: </w:t>
      </w:r>
      <w:r w:rsidR="00001C2A">
        <w:rPr>
          <w:rFonts w:ascii="Bookman Old Style" w:hAnsi="Bookman Old Style"/>
          <w:b/>
        </w:rPr>
        <w:t>-</w:t>
      </w:r>
    </w:p>
    <w:p w:rsidR="00123EAB" w:rsidRDefault="00123EAB" w:rsidP="00123EAB">
      <w:pPr>
        <w:pStyle w:val="ListParagraph"/>
        <w:numPr>
          <w:ilvl w:val="0"/>
          <w:numId w:val="8"/>
        </w:numPr>
        <w:spacing w:before="160" w:after="160"/>
        <w:jc w:val="both"/>
        <w:rPr>
          <w:rFonts w:ascii="Bookman Old Style" w:hAnsi="Bookman Old Style"/>
        </w:rPr>
      </w:pPr>
      <w:r>
        <w:rPr>
          <w:rFonts w:ascii="Bookman Old Style" w:hAnsi="Bookman Old Style"/>
        </w:rPr>
        <w:t>The Companies Act, 2013.</w:t>
      </w:r>
    </w:p>
    <w:p w:rsidR="00123EAB" w:rsidRDefault="00BA447B" w:rsidP="00123EAB">
      <w:pPr>
        <w:pStyle w:val="ListParagraph"/>
        <w:numPr>
          <w:ilvl w:val="0"/>
          <w:numId w:val="8"/>
        </w:numPr>
        <w:spacing w:before="160" w:after="160"/>
        <w:jc w:val="both"/>
        <w:rPr>
          <w:rFonts w:ascii="Bookman Old Style" w:hAnsi="Bookman Old Style"/>
        </w:rPr>
      </w:pPr>
      <w:r>
        <w:rPr>
          <w:rFonts w:ascii="Bookman Old Style" w:hAnsi="Bookman Old Style"/>
        </w:rPr>
        <w:t>The gazette Notification, extraordinary, Part-2</w:t>
      </w:r>
      <w:r w:rsidR="00B7266C">
        <w:rPr>
          <w:rFonts w:ascii="Bookman Old Style" w:hAnsi="Bookman Old Style"/>
        </w:rPr>
        <w:t>, Section</w:t>
      </w:r>
      <w:r>
        <w:rPr>
          <w:rFonts w:ascii="Bookman Old Style" w:hAnsi="Bookman Old Style"/>
        </w:rPr>
        <w:t xml:space="preserve">-3, sub section </w:t>
      </w:r>
      <w:r w:rsidR="0091581E">
        <w:rPr>
          <w:rFonts w:ascii="Bookman Old Style" w:hAnsi="Bookman Old Style"/>
        </w:rPr>
        <w:t>– (</w:t>
      </w:r>
      <w:proofErr w:type="spellStart"/>
      <w:r>
        <w:rPr>
          <w:rFonts w:ascii="Bookman Old Style" w:hAnsi="Bookman Old Style"/>
        </w:rPr>
        <w:t>i</w:t>
      </w:r>
      <w:proofErr w:type="spellEnd"/>
      <w:r>
        <w:rPr>
          <w:rFonts w:ascii="Bookman Old Style" w:hAnsi="Bookman Old Style"/>
        </w:rPr>
        <w:t>)</w:t>
      </w:r>
      <w:r w:rsidR="003C21C5">
        <w:rPr>
          <w:rFonts w:ascii="Bookman Old Style" w:hAnsi="Bookman Old Style"/>
        </w:rPr>
        <w:t>.</w:t>
      </w:r>
    </w:p>
    <w:p w:rsidR="009227CA" w:rsidRPr="00123EAB" w:rsidRDefault="009227CA" w:rsidP="00123EAB">
      <w:pPr>
        <w:pStyle w:val="ListParagraph"/>
        <w:numPr>
          <w:ilvl w:val="0"/>
          <w:numId w:val="8"/>
        </w:numPr>
        <w:spacing w:before="160" w:after="160"/>
        <w:jc w:val="both"/>
        <w:rPr>
          <w:rFonts w:ascii="Bookman Old Style" w:hAnsi="Bookman Old Style"/>
        </w:rPr>
      </w:pPr>
      <w:r>
        <w:rPr>
          <w:rFonts w:ascii="Bookman Old Style" w:hAnsi="Bookman Old Style"/>
        </w:rPr>
        <w:t>CSR Rules, 2014.</w:t>
      </w:r>
    </w:p>
    <w:p w:rsidR="00884B1A" w:rsidRPr="00B71E13" w:rsidRDefault="00884B1A" w:rsidP="00B71E13">
      <w:pPr>
        <w:pStyle w:val="ListParagraph"/>
        <w:numPr>
          <w:ilvl w:val="0"/>
          <w:numId w:val="8"/>
        </w:numPr>
        <w:spacing w:before="160" w:after="160"/>
        <w:jc w:val="both"/>
        <w:rPr>
          <w:rFonts w:ascii="Bookman Old Style" w:hAnsi="Bookman Old Style"/>
        </w:rPr>
      </w:pPr>
      <w:r w:rsidRPr="00B71E13">
        <w:rPr>
          <w:rFonts w:ascii="Bookman Old Style" w:hAnsi="Bookman Old Style"/>
        </w:rPr>
        <w:t>Carroll, A. B. (1999). Corporate social responsibility evolution of a definitional construct. Business &amp; society</w:t>
      </w:r>
      <w:r w:rsidR="008103EC">
        <w:rPr>
          <w:rFonts w:ascii="Bookman Old Style" w:hAnsi="Bookman Old Style"/>
        </w:rPr>
        <w:t>.</w:t>
      </w:r>
      <w:r w:rsidRPr="00B71E13">
        <w:rPr>
          <w:rFonts w:ascii="Bookman Old Style" w:hAnsi="Bookman Old Style"/>
        </w:rPr>
        <w:t xml:space="preserve"> </w:t>
      </w:r>
    </w:p>
    <w:p w:rsidR="00884B1A" w:rsidRPr="00B71E13" w:rsidRDefault="00884B1A" w:rsidP="00B71E13">
      <w:pPr>
        <w:pStyle w:val="ListParagraph"/>
        <w:numPr>
          <w:ilvl w:val="0"/>
          <w:numId w:val="8"/>
        </w:numPr>
        <w:spacing w:before="160" w:after="160"/>
        <w:jc w:val="both"/>
        <w:rPr>
          <w:rFonts w:ascii="Bookman Old Style" w:hAnsi="Bookman Old Style"/>
        </w:rPr>
      </w:pPr>
      <w:r w:rsidRPr="00B71E13">
        <w:rPr>
          <w:rFonts w:ascii="Bookman Old Style" w:hAnsi="Bookman Old Style"/>
        </w:rPr>
        <w:t xml:space="preserve">Carroll, A. B. (2008). A history of corporate social responsibility: Concepts and practices. </w:t>
      </w:r>
    </w:p>
    <w:p w:rsidR="00884B1A" w:rsidRPr="00B71E13" w:rsidRDefault="00884B1A" w:rsidP="00B71E13">
      <w:pPr>
        <w:pStyle w:val="ListParagraph"/>
        <w:numPr>
          <w:ilvl w:val="0"/>
          <w:numId w:val="8"/>
        </w:numPr>
        <w:spacing w:before="160" w:after="160"/>
        <w:jc w:val="both"/>
        <w:rPr>
          <w:rFonts w:ascii="Bookman Old Style" w:hAnsi="Bookman Old Style"/>
        </w:rPr>
      </w:pPr>
      <w:r w:rsidRPr="00B71E13">
        <w:rPr>
          <w:rFonts w:ascii="Bookman Old Style" w:hAnsi="Bookman Old Style"/>
        </w:rPr>
        <w:t>Clarkson, M. B. E. (1995). A stakehol</w:t>
      </w:r>
      <w:r w:rsidR="008103EC">
        <w:rPr>
          <w:rFonts w:ascii="Bookman Old Style" w:hAnsi="Bookman Old Style"/>
        </w:rPr>
        <w:t xml:space="preserve">der framework for analyzing and </w:t>
      </w:r>
      <w:r w:rsidRPr="00B71E13">
        <w:rPr>
          <w:rFonts w:ascii="Bookman Old Style" w:hAnsi="Bookman Old Style"/>
        </w:rPr>
        <w:t>evaluating corporate social performance. Academy of M</w:t>
      </w:r>
      <w:r w:rsidR="008103EC">
        <w:rPr>
          <w:rFonts w:ascii="Bookman Old Style" w:hAnsi="Bookman Old Style"/>
        </w:rPr>
        <w:t>anagement Review.</w:t>
      </w:r>
    </w:p>
    <w:p w:rsidR="008103EC" w:rsidRPr="008103EC" w:rsidRDefault="00884B1A" w:rsidP="008103EC">
      <w:pPr>
        <w:pStyle w:val="ListParagraph"/>
        <w:numPr>
          <w:ilvl w:val="0"/>
          <w:numId w:val="8"/>
        </w:numPr>
        <w:spacing w:before="160" w:after="160"/>
        <w:jc w:val="both"/>
        <w:rPr>
          <w:sz w:val="23"/>
          <w:szCs w:val="23"/>
        </w:rPr>
      </w:pPr>
      <w:r w:rsidRPr="008103EC">
        <w:rPr>
          <w:rFonts w:ascii="Bookman Old Style" w:hAnsi="Bookman Old Style"/>
        </w:rPr>
        <w:t>Godfrey, P. C., &amp; Hatch, N. W. (2007). Researching corporate social responsibility: An agenda or the 21st century. Journal of B</w:t>
      </w:r>
      <w:r w:rsidR="008103EC" w:rsidRPr="008103EC">
        <w:rPr>
          <w:rFonts w:ascii="Bookman Old Style" w:hAnsi="Bookman Old Style"/>
        </w:rPr>
        <w:t>usiness Communication.</w:t>
      </w:r>
    </w:p>
    <w:p w:rsidR="008103EC" w:rsidRPr="008103EC" w:rsidRDefault="008103EC" w:rsidP="008103EC">
      <w:pPr>
        <w:pStyle w:val="ListParagraph"/>
        <w:numPr>
          <w:ilvl w:val="0"/>
          <w:numId w:val="8"/>
        </w:numPr>
        <w:spacing w:before="160" w:after="160"/>
        <w:jc w:val="both"/>
        <w:rPr>
          <w:rFonts w:ascii="Bookman Old Style" w:hAnsi="Bookman Old Style"/>
        </w:rPr>
      </w:pPr>
      <w:r w:rsidRPr="008103EC">
        <w:rPr>
          <w:rFonts w:ascii="Bookman Old Style" w:hAnsi="Bookman Old Style"/>
        </w:rPr>
        <w:t>http://ec.europa.eu/enterprise/policies/sustainable-business/corporate-social-responsibility/index_ en.htm.</w:t>
      </w:r>
    </w:p>
    <w:p w:rsidR="009C4EFC" w:rsidRDefault="009C4EFC" w:rsidP="009C4EFC">
      <w:pPr>
        <w:pStyle w:val="ListParagraph"/>
        <w:numPr>
          <w:ilvl w:val="0"/>
          <w:numId w:val="8"/>
        </w:numPr>
        <w:spacing w:before="160" w:after="160"/>
        <w:jc w:val="both"/>
        <w:rPr>
          <w:rFonts w:ascii="Bookman Old Style" w:hAnsi="Bookman Old Style"/>
        </w:rPr>
      </w:pPr>
      <w:r w:rsidRPr="009C4EFC">
        <w:rPr>
          <w:rFonts w:ascii="Bookman Old Style" w:hAnsi="Bookman Old Style"/>
        </w:rPr>
        <w:t>http://www.wbcsd.org/work-program/business-role/previous-work/corporate-social-responsibility.aspx</w:t>
      </w:r>
    </w:p>
    <w:p w:rsidR="003A017C" w:rsidRDefault="003A017C" w:rsidP="003A017C">
      <w:pPr>
        <w:pStyle w:val="ListParagraph"/>
        <w:numPr>
          <w:ilvl w:val="0"/>
          <w:numId w:val="8"/>
        </w:numPr>
        <w:spacing w:before="160" w:after="160"/>
        <w:jc w:val="both"/>
        <w:rPr>
          <w:rFonts w:ascii="Bookman Old Style" w:hAnsi="Bookman Old Style"/>
        </w:rPr>
      </w:pPr>
      <w:r w:rsidRPr="003A017C">
        <w:rPr>
          <w:rFonts w:ascii="Bookman Old Style" w:hAnsi="Bookman Old Style"/>
        </w:rPr>
        <w:t>http://www.unido.org/what-we-do/trade/csr/what-is-csr.html</w:t>
      </w:r>
    </w:p>
    <w:p w:rsidR="009C4EFC" w:rsidRPr="003A017C" w:rsidRDefault="003A017C" w:rsidP="003A017C">
      <w:pPr>
        <w:pStyle w:val="ListParagraph"/>
        <w:numPr>
          <w:ilvl w:val="0"/>
          <w:numId w:val="8"/>
        </w:numPr>
        <w:spacing w:before="160" w:after="160"/>
        <w:jc w:val="both"/>
        <w:rPr>
          <w:rFonts w:ascii="Bookman Old Style" w:hAnsi="Bookman Old Style"/>
        </w:rPr>
      </w:pPr>
      <w:r w:rsidRPr="003A017C">
        <w:rPr>
          <w:rFonts w:ascii="Bookman Old Style" w:hAnsi="Bookman Old Style"/>
        </w:rPr>
        <w:lastRenderedPageBreak/>
        <w:t>http://economictimes.indiatimes.com/news/company/corporate-trends/corporate-shirking-responsibility-only-14-nifty-cos-spent-2-of-net-gain-on-csr-in-fy15 (</w:t>
      </w:r>
      <w:r w:rsidR="009C4EFC" w:rsidRPr="003A017C">
        <w:rPr>
          <w:rFonts w:ascii="Bookman Old Style" w:hAnsi="Bookman Old Style"/>
        </w:rPr>
        <w:t>30.09.2015</w:t>
      </w:r>
      <w:r w:rsidRPr="003A017C">
        <w:rPr>
          <w:rFonts w:ascii="Bookman Old Style" w:hAnsi="Bookman Old Style"/>
        </w:rPr>
        <w:t>)</w:t>
      </w:r>
      <w:r w:rsidR="009C4EFC" w:rsidRPr="003A017C">
        <w:rPr>
          <w:rFonts w:ascii="Bookman Old Style" w:hAnsi="Bookman Old Style"/>
        </w:rPr>
        <w:t>.</w:t>
      </w:r>
    </w:p>
    <w:sectPr w:rsidR="009C4EFC" w:rsidRPr="003A017C" w:rsidSect="00CC6C31">
      <w:pgSz w:w="11906" w:h="16838"/>
      <w:pgMar w:top="1418" w:right="99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577D"/>
    <w:multiLevelType w:val="hybridMultilevel"/>
    <w:tmpl w:val="71287E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76C42AF"/>
    <w:multiLevelType w:val="hybridMultilevel"/>
    <w:tmpl w:val="4D0633B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1FDC6DA7"/>
    <w:multiLevelType w:val="hybridMultilevel"/>
    <w:tmpl w:val="F0D0031C"/>
    <w:lvl w:ilvl="0" w:tplc="40090001">
      <w:start w:val="1"/>
      <w:numFmt w:val="bullet"/>
      <w:lvlText w:val=""/>
      <w:lvlJc w:val="left"/>
      <w:pPr>
        <w:ind w:left="763" w:hanging="360"/>
      </w:pPr>
      <w:rPr>
        <w:rFonts w:ascii="Symbol" w:hAnsi="Symbol" w:hint="default"/>
      </w:rPr>
    </w:lvl>
    <w:lvl w:ilvl="1" w:tplc="40090003" w:tentative="1">
      <w:start w:val="1"/>
      <w:numFmt w:val="bullet"/>
      <w:lvlText w:val="o"/>
      <w:lvlJc w:val="left"/>
      <w:pPr>
        <w:ind w:left="1483" w:hanging="360"/>
      </w:pPr>
      <w:rPr>
        <w:rFonts w:ascii="Courier New" w:hAnsi="Courier New" w:cs="Courier New" w:hint="default"/>
      </w:rPr>
    </w:lvl>
    <w:lvl w:ilvl="2" w:tplc="40090005" w:tentative="1">
      <w:start w:val="1"/>
      <w:numFmt w:val="bullet"/>
      <w:lvlText w:val=""/>
      <w:lvlJc w:val="left"/>
      <w:pPr>
        <w:ind w:left="2203" w:hanging="360"/>
      </w:pPr>
      <w:rPr>
        <w:rFonts w:ascii="Wingdings" w:hAnsi="Wingdings" w:hint="default"/>
      </w:rPr>
    </w:lvl>
    <w:lvl w:ilvl="3" w:tplc="40090001" w:tentative="1">
      <w:start w:val="1"/>
      <w:numFmt w:val="bullet"/>
      <w:lvlText w:val=""/>
      <w:lvlJc w:val="left"/>
      <w:pPr>
        <w:ind w:left="2923" w:hanging="360"/>
      </w:pPr>
      <w:rPr>
        <w:rFonts w:ascii="Symbol" w:hAnsi="Symbol" w:hint="default"/>
      </w:rPr>
    </w:lvl>
    <w:lvl w:ilvl="4" w:tplc="40090003" w:tentative="1">
      <w:start w:val="1"/>
      <w:numFmt w:val="bullet"/>
      <w:lvlText w:val="o"/>
      <w:lvlJc w:val="left"/>
      <w:pPr>
        <w:ind w:left="3643" w:hanging="360"/>
      </w:pPr>
      <w:rPr>
        <w:rFonts w:ascii="Courier New" w:hAnsi="Courier New" w:cs="Courier New" w:hint="default"/>
      </w:rPr>
    </w:lvl>
    <w:lvl w:ilvl="5" w:tplc="40090005" w:tentative="1">
      <w:start w:val="1"/>
      <w:numFmt w:val="bullet"/>
      <w:lvlText w:val=""/>
      <w:lvlJc w:val="left"/>
      <w:pPr>
        <w:ind w:left="4363" w:hanging="360"/>
      </w:pPr>
      <w:rPr>
        <w:rFonts w:ascii="Wingdings" w:hAnsi="Wingdings" w:hint="default"/>
      </w:rPr>
    </w:lvl>
    <w:lvl w:ilvl="6" w:tplc="40090001" w:tentative="1">
      <w:start w:val="1"/>
      <w:numFmt w:val="bullet"/>
      <w:lvlText w:val=""/>
      <w:lvlJc w:val="left"/>
      <w:pPr>
        <w:ind w:left="5083" w:hanging="360"/>
      </w:pPr>
      <w:rPr>
        <w:rFonts w:ascii="Symbol" w:hAnsi="Symbol" w:hint="default"/>
      </w:rPr>
    </w:lvl>
    <w:lvl w:ilvl="7" w:tplc="40090003" w:tentative="1">
      <w:start w:val="1"/>
      <w:numFmt w:val="bullet"/>
      <w:lvlText w:val="o"/>
      <w:lvlJc w:val="left"/>
      <w:pPr>
        <w:ind w:left="5803" w:hanging="360"/>
      </w:pPr>
      <w:rPr>
        <w:rFonts w:ascii="Courier New" w:hAnsi="Courier New" w:cs="Courier New" w:hint="default"/>
      </w:rPr>
    </w:lvl>
    <w:lvl w:ilvl="8" w:tplc="40090005" w:tentative="1">
      <w:start w:val="1"/>
      <w:numFmt w:val="bullet"/>
      <w:lvlText w:val=""/>
      <w:lvlJc w:val="left"/>
      <w:pPr>
        <w:ind w:left="6523" w:hanging="360"/>
      </w:pPr>
      <w:rPr>
        <w:rFonts w:ascii="Wingdings" w:hAnsi="Wingdings" w:hint="default"/>
      </w:rPr>
    </w:lvl>
  </w:abstractNum>
  <w:abstractNum w:abstractNumId="3">
    <w:nsid w:val="44AB081E"/>
    <w:multiLevelType w:val="hybridMultilevel"/>
    <w:tmpl w:val="ED5C8FBA"/>
    <w:lvl w:ilvl="0" w:tplc="7EC8225A">
      <w:start w:val="1"/>
      <w:numFmt w:val="upperRoman"/>
      <w:lvlText w:val="%1."/>
      <w:lvlJc w:val="left"/>
      <w:pPr>
        <w:ind w:left="1080" w:hanging="360"/>
      </w:pPr>
      <w:rPr>
        <w:rFonts w:ascii="Bookman Old Style" w:eastAsiaTheme="minorEastAsia" w:hAnsi="Bookman Old Style"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61E42EC2"/>
    <w:multiLevelType w:val="hybridMultilevel"/>
    <w:tmpl w:val="5CB62984"/>
    <w:lvl w:ilvl="0" w:tplc="40090001">
      <w:start w:val="1"/>
      <w:numFmt w:val="bullet"/>
      <w:lvlText w:val=""/>
      <w:lvlJc w:val="left"/>
      <w:pPr>
        <w:ind w:left="763" w:hanging="360"/>
      </w:pPr>
      <w:rPr>
        <w:rFonts w:ascii="Symbol" w:hAnsi="Symbol" w:hint="default"/>
      </w:rPr>
    </w:lvl>
    <w:lvl w:ilvl="1" w:tplc="40090003" w:tentative="1">
      <w:start w:val="1"/>
      <w:numFmt w:val="bullet"/>
      <w:lvlText w:val="o"/>
      <w:lvlJc w:val="left"/>
      <w:pPr>
        <w:ind w:left="1483" w:hanging="360"/>
      </w:pPr>
      <w:rPr>
        <w:rFonts w:ascii="Courier New" w:hAnsi="Courier New" w:cs="Courier New" w:hint="default"/>
      </w:rPr>
    </w:lvl>
    <w:lvl w:ilvl="2" w:tplc="40090005" w:tentative="1">
      <w:start w:val="1"/>
      <w:numFmt w:val="bullet"/>
      <w:lvlText w:val=""/>
      <w:lvlJc w:val="left"/>
      <w:pPr>
        <w:ind w:left="2203" w:hanging="360"/>
      </w:pPr>
      <w:rPr>
        <w:rFonts w:ascii="Wingdings" w:hAnsi="Wingdings" w:hint="default"/>
      </w:rPr>
    </w:lvl>
    <w:lvl w:ilvl="3" w:tplc="40090001" w:tentative="1">
      <w:start w:val="1"/>
      <w:numFmt w:val="bullet"/>
      <w:lvlText w:val=""/>
      <w:lvlJc w:val="left"/>
      <w:pPr>
        <w:ind w:left="2923" w:hanging="360"/>
      </w:pPr>
      <w:rPr>
        <w:rFonts w:ascii="Symbol" w:hAnsi="Symbol" w:hint="default"/>
      </w:rPr>
    </w:lvl>
    <w:lvl w:ilvl="4" w:tplc="40090003" w:tentative="1">
      <w:start w:val="1"/>
      <w:numFmt w:val="bullet"/>
      <w:lvlText w:val="o"/>
      <w:lvlJc w:val="left"/>
      <w:pPr>
        <w:ind w:left="3643" w:hanging="360"/>
      </w:pPr>
      <w:rPr>
        <w:rFonts w:ascii="Courier New" w:hAnsi="Courier New" w:cs="Courier New" w:hint="default"/>
      </w:rPr>
    </w:lvl>
    <w:lvl w:ilvl="5" w:tplc="40090005" w:tentative="1">
      <w:start w:val="1"/>
      <w:numFmt w:val="bullet"/>
      <w:lvlText w:val=""/>
      <w:lvlJc w:val="left"/>
      <w:pPr>
        <w:ind w:left="4363" w:hanging="360"/>
      </w:pPr>
      <w:rPr>
        <w:rFonts w:ascii="Wingdings" w:hAnsi="Wingdings" w:hint="default"/>
      </w:rPr>
    </w:lvl>
    <w:lvl w:ilvl="6" w:tplc="40090001" w:tentative="1">
      <w:start w:val="1"/>
      <w:numFmt w:val="bullet"/>
      <w:lvlText w:val=""/>
      <w:lvlJc w:val="left"/>
      <w:pPr>
        <w:ind w:left="5083" w:hanging="360"/>
      </w:pPr>
      <w:rPr>
        <w:rFonts w:ascii="Symbol" w:hAnsi="Symbol" w:hint="default"/>
      </w:rPr>
    </w:lvl>
    <w:lvl w:ilvl="7" w:tplc="40090003" w:tentative="1">
      <w:start w:val="1"/>
      <w:numFmt w:val="bullet"/>
      <w:lvlText w:val="o"/>
      <w:lvlJc w:val="left"/>
      <w:pPr>
        <w:ind w:left="5803" w:hanging="360"/>
      </w:pPr>
      <w:rPr>
        <w:rFonts w:ascii="Courier New" w:hAnsi="Courier New" w:cs="Courier New" w:hint="default"/>
      </w:rPr>
    </w:lvl>
    <w:lvl w:ilvl="8" w:tplc="40090005" w:tentative="1">
      <w:start w:val="1"/>
      <w:numFmt w:val="bullet"/>
      <w:lvlText w:val=""/>
      <w:lvlJc w:val="left"/>
      <w:pPr>
        <w:ind w:left="6523" w:hanging="360"/>
      </w:pPr>
      <w:rPr>
        <w:rFonts w:ascii="Wingdings" w:hAnsi="Wingdings" w:hint="default"/>
      </w:rPr>
    </w:lvl>
  </w:abstractNum>
  <w:abstractNum w:abstractNumId="5">
    <w:nsid w:val="65D600CF"/>
    <w:multiLevelType w:val="hybridMultilevel"/>
    <w:tmpl w:val="63C05862"/>
    <w:lvl w:ilvl="0" w:tplc="34805B44">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2AD32F4"/>
    <w:multiLevelType w:val="hybridMultilevel"/>
    <w:tmpl w:val="FB00BF24"/>
    <w:lvl w:ilvl="0" w:tplc="0CB4B62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7ECE73C1"/>
    <w:multiLevelType w:val="hybridMultilevel"/>
    <w:tmpl w:val="F2C29D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20"/>
  <w:characterSpacingControl w:val="doNotCompress"/>
  <w:compat>
    <w:useFELayout/>
  </w:compat>
  <w:rsids>
    <w:rsidRoot w:val="003E2A49"/>
    <w:rsid w:val="00001C2A"/>
    <w:rsid w:val="00013750"/>
    <w:rsid w:val="00014CE4"/>
    <w:rsid w:val="000170E1"/>
    <w:rsid w:val="00053122"/>
    <w:rsid w:val="000543BC"/>
    <w:rsid w:val="00061C3C"/>
    <w:rsid w:val="00077790"/>
    <w:rsid w:val="000A584B"/>
    <w:rsid w:val="000B4930"/>
    <w:rsid w:val="000E7302"/>
    <w:rsid w:val="000F602C"/>
    <w:rsid w:val="000F6958"/>
    <w:rsid w:val="0011016A"/>
    <w:rsid w:val="001137A4"/>
    <w:rsid w:val="00123EAB"/>
    <w:rsid w:val="00124E37"/>
    <w:rsid w:val="00147F54"/>
    <w:rsid w:val="00156220"/>
    <w:rsid w:val="00187561"/>
    <w:rsid w:val="0019581E"/>
    <w:rsid w:val="001A54A6"/>
    <w:rsid w:val="001B238C"/>
    <w:rsid w:val="001C209D"/>
    <w:rsid w:val="001D26D5"/>
    <w:rsid w:val="002062BE"/>
    <w:rsid w:val="0021350E"/>
    <w:rsid w:val="00222E21"/>
    <w:rsid w:val="00226AD7"/>
    <w:rsid w:val="00255F04"/>
    <w:rsid w:val="00257FCD"/>
    <w:rsid w:val="00260A73"/>
    <w:rsid w:val="00286CA5"/>
    <w:rsid w:val="002A04E8"/>
    <w:rsid w:val="002B588D"/>
    <w:rsid w:val="002E1041"/>
    <w:rsid w:val="002F157E"/>
    <w:rsid w:val="002F19A4"/>
    <w:rsid w:val="002F2CAE"/>
    <w:rsid w:val="00305C42"/>
    <w:rsid w:val="00321054"/>
    <w:rsid w:val="00323531"/>
    <w:rsid w:val="003553E6"/>
    <w:rsid w:val="00364A8A"/>
    <w:rsid w:val="00372410"/>
    <w:rsid w:val="003A017C"/>
    <w:rsid w:val="003B0753"/>
    <w:rsid w:val="003C21C5"/>
    <w:rsid w:val="003D7FCF"/>
    <w:rsid w:val="003E2A49"/>
    <w:rsid w:val="003F733B"/>
    <w:rsid w:val="00413A8D"/>
    <w:rsid w:val="00432E4F"/>
    <w:rsid w:val="00454F19"/>
    <w:rsid w:val="00476AE4"/>
    <w:rsid w:val="00490483"/>
    <w:rsid w:val="00497407"/>
    <w:rsid w:val="004B2E36"/>
    <w:rsid w:val="004C47D5"/>
    <w:rsid w:val="004D2236"/>
    <w:rsid w:val="004F6776"/>
    <w:rsid w:val="005147FC"/>
    <w:rsid w:val="00516F05"/>
    <w:rsid w:val="005544EF"/>
    <w:rsid w:val="00557308"/>
    <w:rsid w:val="005638AC"/>
    <w:rsid w:val="00574B1E"/>
    <w:rsid w:val="005903B0"/>
    <w:rsid w:val="005A3230"/>
    <w:rsid w:val="005A5C37"/>
    <w:rsid w:val="005C45E8"/>
    <w:rsid w:val="005D4535"/>
    <w:rsid w:val="005F4FC7"/>
    <w:rsid w:val="00606DF0"/>
    <w:rsid w:val="00620F47"/>
    <w:rsid w:val="006253CD"/>
    <w:rsid w:val="006539DF"/>
    <w:rsid w:val="00666203"/>
    <w:rsid w:val="00693E5B"/>
    <w:rsid w:val="006A401D"/>
    <w:rsid w:val="006A559D"/>
    <w:rsid w:val="006A634C"/>
    <w:rsid w:val="006C6EBB"/>
    <w:rsid w:val="006D4457"/>
    <w:rsid w:val="00716BCB"/>
    <w:rsid w:val="00721F49"/>
    <w:rsid w:val="0074140F"/>
    <w:rsid w:val="00747B77"/>
    <w:rsid w:val="00772999"/>
    <w:rsid w:val="007C39AB"/>
    <w:rsid w:val="007C5FC0"/>
    <w:rsid w:val="007E70E9"/>
    <w:rsid w:val="008103EC"/>
    <w:rsid w:val="00821FBE"/>
    <w:rsid w:val="00852418"/>
    <w:rsid w:val="00856CE7"/>
    <w:rsid w:val="00866CAB"/>
    <w:rsid w:val="00880804"/>
    <w:rsid w:val="0088173D"/>
    <w:rsid w:val="00884B1A"/>
    <w:rsid w:val="008B46BE"/>
    <w:rsid w:val="008C62FA"/>
    <w:rsid w:val="008D51DE"/>
    <w:rsid w:val="00906A19"/>
    <w:rsid w:val="00912CB4"/>
    <w:rsid w:val="0091581E"/>
    <w:rsid w:val="009227CA"/>
    <w:rsid w:val="00960C56"/>
    <w:rsid w:val="00970910"/>
    <w:rsid w:val="00976B21"/>
    <w:rsid w:val="00986156"/>
    <w:rsid w:val="00991147"/>
    <w:rsid w:val="00992120"/>
    <w:rsid w:val="009A7477"/>
    <w:rsid w:val="009A751E"/>
    <w:rsid w:val="009C4EFC"/>
    <w:rsid w:val="009C5E55"/>
    <w:rsid w:val="009C6965"/>
    <w:rsid w:val="009E049F"/>
    <w:rsid w:val="009F7607"/>
    <w:rsid w:val="00A05ED4"/>
    <w:rsid w:val="00A163DA"/>
    <w:rsid w:val="00A25E19"/>
    <w:rsid w:val="00A30E34"/>
    <w:rsid w:val="00A5048F"/>
    <w:rsid w:val="00AA17B6"/>
    <w:rsid w:val="00AA5728"/>
    <w:rsid w:val="00AD3BED"/>
    <w:rsid w:val="00AE0690"/>
    <w:rsid w:val="00AE4D76"/>
    <w:rsid w:val="00B016FE"/>
    <w:rsid w:val="00B03837"/>
    <w:rsid w:val="00B0732F"/>
    <w:rsid w:val="00B36200"/>
    <w:rsid w:val="00B52135"/>
    <w:rsid w:val="00B67567"/>
    <w:rsid w:val="00B71E13"/>
    <w:rsid w:val="00B7266C"/>
    <w:rsid w:val="00B80DA6"/>
    <w:rsid w:val="00B93511"/>
    <w:rsid w:val="00BA0159"/>
    <w:rsid w:val="00BA447B"/>
    <w:rsid w:val="00BB12E1"/>
    <w:rsid w:val="00BB4913"/>
    <w:rsid w:val="00BC51D4"/>
    <w:rsid w:val="00BC6EBC"/>
    <w:rsid w:val="00BD45B5"/>
    <w:rsid w:val="00BE3BAE"/>
    <w:rsid w:val="00BE45F0"/>
    <w:rsid w:val="00C17F02"/>
    <w:rsid w:val="00C26314"/>
    <w:rsid w:val="00C26A68"/>
    <w:rsid w:val="00C379C4"/>
    <w:rsid w:val="00C67D1F"/>
    <w:rsid w:val="00C83E82"/>
    <w:rsid w:val="00C92842"/>
    <w:rsid w:val="00CA2F7B"/>
    <w:rsid w:val="00CC53A6"/>
    <w:rsid w:val="00CC6C31"/>
    <w:rsid w:val="00CD4E1E"/>
    <w:rsid w:val="00CE627E"/>
    <w:rsid w:val="00CF5C11"/>
    <w:rsid w:val="00D26DEE"/>
    <w:rsid w:val="00D827BA"/>
    <w:rsid w:val="00D85D9F"/>
    <w:rsid w:val="00D8723C"/>
    <w:rsid w:val="00D93DFE"/>
    <w:rsid w:val="00DB4854"/>
    <w:rsid w:val="00DD0DFA"/>
    <w:rsid w:val="00DE0101"/>
    <w:rsid w:val="00E002CE"/>
    <w:rsid w:val="00E2209F"/>
    <w:rsid w:val="00E26A57"/>
    <w:rsid w:val="00E2762D"/>
    <w:rsid w:val="00E3088E"/>
    <w:rsid w:val="00E31497"/>
    <w:rsid w:val="00E52BE1"/>
    <w:rsid w:val="00E61F5D"/>
    <w:rsid w:val="00E675C1"/>
    <w:rsid w:val="00E72500"/>
    <w:rsid w:val="00E82B1A"/>
    <w:rsid w:val="00E84548"/>
    <w:rsid w:val="00E85362"/>
    <w:rsid w:val="00EB0C67"/>
    <w:rsid w:val="00ED3C46"/>
    <w:rsid w:val="00EF61CA"/>
    <w:rsid w:val="00F20A99"/>
    <w:rsid w:val="00F2173B"/>
    <w:rsid w:val="00F227A7"/>
    <w:rsid w:val="00F432A7"/>
    <w:rsid w:val="00F66E62"/>
    <w:rsid w:val="00F82E8D"/>
    <w:rsid w:val="00FB0C43"/>
    <w:rsid w:val="00FC6C2D"/>
    <w:rsid w:val="00FD0535"/>
    <w:rsid w:val="00FD5C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54"/>
  </w:style>
  <w:style w:type="paragraph" w:styleId="Heading3">
    <w:name w:val="heading 3"/>
    <w:basedOn w:val="Normal"/>
    <w:link w:val="Heading3Char"/>
    <w:uiPriority w:val="9"/>
    <w:qFormat/>
    <w:rsid w:val="00BC51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51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5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51D4"/>
  </w:style>
  <w:style w:type="character" w:styleId="Hyperlink">
    <w:name w:val="Hyperlink"/>
    <w:basedOn w:val="DefaultParagraphFont"/>
    <w:uiPriority w:val="99"/>
    <w:unhideWhenUsed/>
    <w:rsid w:val="00BC51D4"/>
    <w:rPr>
      <w:color w:val="0000FF"/>
      <w:u w:val="single"/>
    </w:rPr>
  </w:style>
  <w:style w:type="character" w:customStyle="1" w:styleId="mw-headline">
    <w:name w:val="mw-headline"/>
    <w:basedOn w:val="DefaultParagraphFont"/>
    <w:rsid w:val="00BC51D4"/>
  </w:style>
  <w:style w:type="character" w:customStyle="1" w:styleId="mw-editsection">
    <w:name w:val="mw-editsection"/>
    <w:basedOn w:val="DefaultParagraphFont"/>
    <w:rsid w:val="00BC51D4"/>
  </w:style>
  <w:style w:type="character" w:customStyle="1" w:styleId="mw-editsection-bracket">
    <w:name w:val="mw-editsection-bracket"/>
    <w:basedOn w:val="DefaultParagraphFont"/>
    <w:rsid w:val="00BC51D4"/>
  </w:style>
  <w:style w:type="paragraph" w:styleId="ListParagraph">
    <w:name w:val="List Paragraph"/>
    <w:basedOn w:val="Normal"/>
    <w:uiPriority w:val="34"/>
    <w:qFormat/>
    <w:rsid w:val="003F733B"/>
    <w:pPr>
      <w:ind w:left="720"/>
      <w:contextualSpacing/>
    </w:pPr>
  </w:style>
  <w:style w:type="paragraph" w:customStyle="1" w:styleId="Default">
    <w:name w:val="Default"/>
    <w:rsid w:val="009F760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85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362"/>
    <w:rPr>
      <w:rFonts w:ascii="Tahoma" w:hAnsi="Tahoma" w:cs="Tahoma"/>
      <w:sz w:val="16"/>
      <w:szCs w:val="16"/>
    </w:rPr>
  </w:style>
  <w:style w:type="table" w:styleId="TableGrid">
    <w:name w:val="Table Grid"/>
    <w:basedOn w:val="TableNormal"/>
    <w:uiPriority w:val="59"/>
    <w:rsid w:val="00E853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7053564">
      <w:bodyDiv w:val="1"/>
      <w:marLeft w:val="0"/>
      <w:marRight w:val="0"/>
      <w:marTop w:val="0"/>
      <w:marBottom w:val="0"/>
      <w:divBdr>
        <w:top w:val="none" w:sz="0" w:space="0" w:color="auto"/>
        <w:left w:val="none" w:sz="0" w:space="0" w:color="auto"/>
        <w:bottom w:val="none" w:sz="0" w:space="0" w:color="auto"/>
        <w:right w:val="none" w:sz="0" w:space="0" w:color="auto"/>
      </w:divBdr>
    </w:div>
    <w:div w:id="1350566308">
      <w:bodyDiv w:val="1"/>
      <w:marLeft w:val="0"/>
      <w:marRight w:val="0"/>
      <w:marTop w:val="0"/>
      <w:marBottom w:val="0"/>
      <w:divBdr>
        <w:top w:val="none" w:sz="0" w:space="0" w:color="auto"/>
        <w:left w:val="none" w:sz="0" w:space="0" w:color="auto"/>
        <w:bottom w:val="none" w:sz="0" w:space="0" w:color="auto"/>
        <w:right w:val="none" w:sz="0" w:space="0" w:color="auto"/>
      </w:divBdr>
      <w:divsChild>
        <w:div w:id="156726592">
          <w:blockQuote w:val="1"/>
          <w:marLeft w:val="259"/>
          <w:marRight w:val="0"/>
          <w:marTop w:val="0"/>
          <w:marBottom w:val="172"/>
          <w:divBdr>
            <w:top w:val="none" w:sz="0" w:space="0" w:color="auto"/>
            <w:left w:val="none" w:sz="0" w:space="0" w:color="auto"/>
            <w:bottom w:val="none" w:sz="0" w:space="0" w:color="auto"/>
            <w:right w:val="none" w:sz="0" w:space="0" w:color="auto"/>
          </w:divBdr>
        </w:div>
      </w:divsChild>
    </w:div>
    <w:div w:id="1446582827">
      <w:bodyDiv w:val="1"/>
      <w:marLeft w:val="0"/>
      <w:marRight w:val="0"/>
      <w:marTop w:val="0"/>
      <w:marBottom w:val="0"/>
      <w:divBdr>
        <w:top w:val="none" w:sz="0" w:space="0" w:color="auto"/>
        <w:left w:val="none" w:sz="0" w:space="0" w:color="auto"/>
        <w:bottom w:val="none" w:sz="0" w:space="0" w:color="auto"/>
        <w:right w:val="none" w:sz="0" w:space="0" w:color="auto"/>
      </w:divBdr>
    </w:div>
    <w:div w:id="15061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dustrialization" TargetMode="External"/><Relationship Id="rId13" Type="http://schemas.openxmlformats.org/officeDocument/2006/relationships/hyperlink" Target="https://en.wikipedia.org/wiki/Indian_independence_movement" TargetMode="External"/><Relationship Id="rId18" Type="http://schemas.openxmlformats.org/officeDocument/2006/relationships/hyperlink" Target="https://en.wikipedia.org/wiki/Globalization"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hyperlink" Target="https://en.wikipedia.org/wiki/Philanthropy" TargetMode="External"/><Relationship Id="rId12" Type="http://schemas.openxmlformats.org/officeDocument/2006/relationships/hyperlink" Target="https://en.wikipedia.org/wiki/Birla_family" TargetMode="External"/><Relationship Id="rId17" Type="http://schemas.openxmlformats.org/officeDocument/2006/relationships/hyperlink" Target="https://en.wikipedia.org/wiki/Public_Sector_Undertakings" TargetMode="External"/><Relationship Id="rId2" Type="http://schemas.openxmlformats.org/officeDocument/2006/relationships/numbering" Target="numbering.xml"/><Relationship Id="rId16" Type="http://schemas.openxmlformats.org/officeDocument/2006/relationships/hyperlink" Target="https://en.wikipedia.org/wiki/Mixed_economy"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hyperlink" Target="https://en.wikipedia.org/wiki/Charitable_organization" TargetMode="External"/><Relationship Id="rId11" Type="http://schemas.openxmlformats.org/officeDocument/2006/relationships/hyperlink" Target="https://en.wikipedia.org/wiki/Bajaj_Group" TargetMode="External"/><Relationship Id="rId5" Type="http://schemas.openxmlformats.org/officeDocument/2006/relationships/webSettings" Target="webSettings.xml"/><Relationship Id="rId15" Type="http://schemas.openxmlformats.org/officeDocument/2006/relationships/hyperlink" Target="https://en.wikipedia.org/wiki/Temples_of_modern_India" TargetMode="External"/><Relationship Id="rId23" Type="http://schemas.openxmlformats.org/officeDocument/2006/relationships/theme" Target="theme/theme1.xml"/><Relationship Id="rId10" Type="http://schemas.openxmlformats.org/officeDocument/2006/relationships/hyperlink" Target="https://en.wikipedia.org/wiki/Godrej_Group" TargetMode="External"/><Relationship Id="rId19" Type="http://schemas.openxmlformats.org/officeDocument/2006/relationships/hyperlink" Target="https://en.wikipedia.org/wiki/Economic_liberalization" TargetMode="External"/><Relationship Id="rId4" Type="http://schemas.openxmlformats.org/officeDocument/2006/relationships/settings" Target="settings.xml"/><Relationship Id="rId9" Type="http://schemas.openxmlformats.org/officeDocument/2006/relationships/hyperlink" Target="https://en.wikipedia.org/wiki/Tata_Group" TargetMode="External"/><Relationship Id="rId14" Type="http://schemas.openxmlformats.org/officeDocument/2006/relationships/hyperlink" Target="https://en.wikipedia.org/wiki/Mahatma_Gandhi"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cer\Desktop\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cer\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view3D>
      <c:rAngAx val="1"/>
    </c:view3D>
    <c:plotArea>
      <c:layout>
        <c:manualLayout>
          <c:layoutTarget val="inner"/>
          <c:xMode val="edge"/>
          <c:yMode val="edge"/>
          <c:x val="0.20043285214348242"/>
          <c:y val="9.2592592592593032E-2"/>
          <c:w val="0.73753937007874015"/>
          <c:h val="0.6872047244094488"/>
        </c:manualLayout>
      </c:layout>
      <c:bar3DChart>
        <c:barDir val="bar"/>
        <c:grouping val="clustered"/>
        <c:ser>
          <c:idx val="0"/>
          <c:order val="0"/>
          <c:dLbls>
            <c:showVal val="1"/>
          </c:dLbls>
          <c:cat>
            <c:strRef>
              <c:f>Sheet1!$C$13:$C$17</c:f>
              <c:strCache>
                <c:ptCount val="5"/>
                <c:pt idx="0">
                  <c:v>RELIANCE IND</c:v>
                </c:pt>
                <c:pt idx="1">
                  <c:v>ONGC</c:v>
                </c:pt>
                <c:pt idx="2">
                  <c:v>INFOSYS</c:v>
                </c:pt>
                <c:pt idx="3">
                  <c:v>ITC</c:v>
                </c:pt>
                <c:pt idx="4">
                  <c:v>NTPC</c:v>
                </c:pt>
              </c:strCache>
            </c:strRef>
          </c:cat>
          <c:val>
            <c:numRef>
              <c:f>Sheet1!$D$13:$D$17</c:f>
              <c:numCache>
                <c:formatCode>General</c:formatCode>
                <c:ptCount val="5"/>
                <c:pt idx="0">
                  <c:v>3.4</c:v>
                </c:pt>
                <c:pt idx="1">
                  <c:v>1.5</c:v>
                </c:pt>
                <c:pt idx="2">
                  <c:v>2</c:v>
                </c:pt>
                <c:pt idx="3">
                  <c:v>2</c:v>
                </c:pt>
                <c:pt idx="4">
                  <c:v>1.5</c:v>
                </c:pt>
              </c:numCache>
            </c:numRef>
          </c:val>
        </c:ser>
        <c:dLbls>
          <c:showVal val="1"/>
        </c:dLbls>
        <c:gapWidth val="75"/>
        <c:shape val="box"/>
        <c:axId val="44801024"/>
        <c:axId val="50946816"/>
        <c:axId val="0"/>
      </c:bar3DChart>
      <c:catAx>
        <c:axId val="44801024"/>
        <c:scaling>
          <c:orientation val="minMax"/>
        </c:scaling>
        <c:axPos val="l"/>
        <c:majorTickMark val="none"/>
        <c:tickLblPos val="nextTo"/>
        <c:crossAx val="50946816"/>
        <c:crosses val="autoZero"/>
        <c:auto val="1"/>
        <c:lblAlgn val="ctr"/>
        <c:lblOffset val="100"/>
      </c:catAx>
      <c:valAx>
        <c:axId val="50946816"/>
        <c:scaling>
          <c:orientation val="minMax"/>
        </c:scaling>
        <c:axPos val="b"/>
        <c:numFmt formatCode="General" sourceLinked="1"/>
        <c:majorTickMark val="none"/>
        <c:tickLblPos val="nextTo"/>
        <c:crossAx val="44801024"/>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style val="10"/>
  <c:chart>
    <c:autoTitleDeleted val="1"/>
    <c:plotArea>
      <c:layout>
        <c:manualLayout>
          <c:layoutTarget val="inner"/>
          <c:xMode val="edge"/>
          <c:yMode val="edge"/>
          <c:x val="0.34693358245473555"/>
          <c:y val="0.10493827160493827"/>
          <c:w val="0.56896095615166753"/>
          <c:h val="0.58293963254593173"/>
        </c:manualLayout>
      </c:layout>
      <c:barChart>
        <c:barDir val="bar"/>
        <c:grouping val="clustered"/>
        <c:ser>
          <c:idx val="0"/>
          <c:order val="0"/>
          <c:dLbls>
            <c:showVal val="1"/>
          </c:dLbls>
          <c:cat>
            <c:strRef>
              <c:f>Sheet1!$I$13:$I$17</c:f>
              <c:strCache>
                <c:ptCount val="5"/>
                <c:pt idx="0">
                  <c:v>IDEA CELLUAR</c:v>
                </c:pt>
                <c:pt idx="1">
                  <c:v>HERO MOTOCORP</c:v>
                </c:pt>
                <c:pt idx="2">
                  <c:v>PNB</c:v>
                </c:pt>
                <c:pt idx="3">
                  <c:v>KOTAK MAHINDRA</c:v>
                </c:pt>
                <c:pt idx="4">
                  <c:v>LUPIN</c:v>
                </c:pt>
              </c:strCache>
            </c:strRef>
          </c:cat>
          <c:val>
            <c:numRef>
              <c:f>Sheet1!$J$13:$J$17</c:f>
              <c:numCache>
                <c:formatCode>General</c:formatCode>
                <c:ptCount val="5"/>
                <c:pt idx="0">
                  <c:v>0</c:v>
                </c:pt>
                <c:pt idx="1">
                  <c:v>0.1</c:v>
                </c:pt>
                <c:pt idx="2">
                  <c:v>0.1</c:v>
                </c:pt>
                <c:pt idx="3">
                  <c:v>0.60000000000000064</c:v>
                </c:pt>
                <c:pt idx="4">
                  <c:v>0.70000000000000062</c:v>
                </c:pt>
              </c:numCache>
            </c:numRef>
          </c:val>
        </c:ser>
        <c:dLbls>
          <c:showVal val="1"/>
        </c:dLbls>
        <c:gapWidth val="75"/>
        <c:axId val="52721536"/>
        <c:axId val="52723072"/>
      </c:barChart>
      <c:catAx>
        <c:axId val="52721536"/>
        <c:scaling>
          <c:orientation val="minMax"/>
        </c:scaling>
        <c:axPos val="l"/>
        <c:majorTickMark val="none"/>
        <c:tickLblPos val="nextTo"/>
        <c:crossAx val="52723072"/>
        <c:crosses val="autoZero"/>
        <c:auto val="1"/>
        <c:lblAlgn val="ctr"/>
        <c:lblOffset val="100"/>
      </c:catAx>
      <c:valAx>
        <c:axId val="52723072"/>
        <c:scaling>
          <c:orientation val="minMax"/>
        </c:scaling>
        <c:axPos val="b"/>
        <c:numFmt formatCode="General" sourceLinked="1"/>
        <c:majorTickMark val="none"/>
        <c:tickLblPos val="nextTo"/>
        <c:crossAx val="52721536"/>
        <c:crosses val="autoZero"/>
        <c:crossBetween val="between"/>
      </c:valAx>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0F0B-BEFB-4236-B0EC-7BAA7F96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11</Pages>
  <Words>3897</Words>
  <Characters>22216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accer</dc:creator>
  <cp:keywords/>
  <dc:description/>
  <cp:lastModifiedBy>accer</cp:lastModifiedBy>
  <cp:revision>171</cp:revision>
  <dcterms:created xsi:type="dcterms:W3CDTF">2016-02-03T01:56:00Z</dcterms:created>
  <dcterms:modified xsi:type="dcterms:W3CDTF">2016-03-22T06:39:00Z</dcterms:modified>
</cp:coreProperties>
</file>